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BE22E1">
      <w:pPr>
        <w:pStyle w:val="29"/>
        <w:rPr>
          <w:rFonts w:hint="eastAsia" w:ascii="宋体" w:hAnsi="宋体" w:eastAsia="宋体" w:cs="宋体"/>
          <w:sz w:val="22"/>
          <w:szCs w:val="22"/>
          <w:u w:val="none"/>
          <w:lang w:eastAsia="zh-CN"/>
        </w:rPr>
      </w:pPr>
      <w:r>
        <w:rPr>
          <w:rFonts w:hint="eastAsia" w:ascii="宋体" w:hAnsi="宋体" w:eastAsia="宋体" w:cs="宋体"/>
          <w:sz w:val="22"/>
          <w:szCs w:val="22"/>
          <w:u w:val="none"/>
          <w:lang w:eastAsia="zh-CN"/>
        </w:rPr>
        <w:t>联合国志愿者任务描述</w:t>
      </w:r>
    </w:p>
    <w:p w14:paraId="704CE521">
      <w:pPr>
        <w:pStyle w:val="29"/>
        <w:jc w:val="both"/>
        <w:rPr>
          <w:rFonts w:hint="eastAsia" w:ascii="宋体" w:hAnsi="宋体" w:eastAsia="宋体" w:cs="宋体"/>
          <w:sz w:val="22"/>
          <w:szCs w:val="22"/>
          <w:u w:val="none"/>
          <w:lang w:eastAsia="zh-CN"/>
        </w:rPr>
      </w:pPr>
    </w:p>
    <w:p w14:paraId="50FF298F">
      <w:pPr>
        <w:pBdr>
          <w:top w:val="single" w:color="auto" w:sz="4" w:space="0"/>
          <w:left w:val="single" w:color="auto" w:sz="4" w:space="10"/>
          <w:bottom w:val="single" w:color="auto" w:sz="4" w:space="0"/>
          <w:right w:val="single" w:color="auto" w:sz="4" w:space="11"/>
        </w:pBdr>
        <w:shd w:val="pct5" w:color="auto" w:fill="auto"/>
        <w:spacing w:after="120"/>
        <w:jc w:val="both"/>
        <w:rPr>
          <w:rFonts w:hint="eastAsia" w:ascii="宋体" w:hAnsi="宋体" w:eastAsia="宋体" w:cs="宋体"/>
          <w:b/>
          <w:bCs/>
          <w:sz w:val="22"/>
          <w:szCs w:val="22"/>
          <w:lang w:eastAsia="zh-CN"/>
        </w:rPr>
      </w:pPr>
      <w:r>
        <w:rPr>
          <w:rFonts w:hint="eastAsia" w:ascii="宋体" w:hAnsi="宋体" w:eastAsia="宋体" w:cs="宋体"/>
          <w:b/>
          <w:bCs/>
          <w:sz w:val="22"/>
          <w:szCs w:val="22"/>
          <w:lang w:eastAsia="zh-CN"/>
        </w:rPr>
        <w:t>序言：</w:t>
      </w:r>
    </w:p>
    <w:p w14:paraId="67EA357A">
      <w:pPr>
        <w:pBdr>
          <w:top w:val="single" w:color="auto" w:sz="4" w:space="0"/>
          <w:left w:val="single" w:color="auto" w:sz="4" w:space="10"/>
          <w:bottom w:val="single" w:color="auto" w:sz="4" w:space="0"/>
          <w:right w:val="single" w:color="auto" w:sz="4" w:space="11"/>
        </w:pBdr>
        <w:shd w:val="pct5" w:color="auto" w:fill="auto"/>
        <w:spacing w:after="120"/>
        <w:jc w:val="both"/>
        <w:rPr>
          <w:rFonts w:hint="eastAsia" w:ascii="宋体" w:hAnsi="宋体" w:eastAsia="宋体" w:cs="宋体"/>
          <w:sz w:val="22"/>
          <w:szCs w:val="22"/>
          <w:lang w:eastAsia="zh-CN"/>
        </w:rPr>
      </w:pPr>
      <w:r>
        <w:rPr>
          <w:rFonts w:hint="eastAsia" w:ascii="宋体" w:hAnsi="宋体" w:eastAsia="宋体" w:cs="宋体"/>
          <w:sz w:val="22"/>
          <w:szCs w:val="22"/>
          <w:lang w:eastAsia="zh-CN"/>
        </w:rPr>
        <w:t>联合国志愿人员组织（UNV）是联合国系统内致力于通过志愿服务推动全球和平与发展的专门机构。志愿服务能够推动发展，既造福整个社会，也惠及志愿者个人。UNV通过在全球倡导志愿服务理念、鼓励合作伙伴将志愿服务纳入发展规划以及动员志愿人员等方式，为和平与发展事业作出贡献。</w:t>
      </w:r>
    </w:p>
    <w:p w14:paraId="1F12840E">
      <w:pPr>
        <w:pBdr>
          <w:top w:val="single" w:color="auto" w:sz="4" w:space="0"/>
          <w:left w:val="single" w:color="auto" w:sz="4" w:space="10"/>
          <w:bottom w:val="single" w:color="auto" w:sz="4" w:space="0"/>
          <w:right w:val="single" w:color="auto" w:sz="4" w:space="11"/>
        </w:pBdr>
        <w:shd w:val="pct5" w:color="auto" w:fill="auto"/>
        <w:spacing w:after="120"/>
        <w:jc w:val="both"/>
        <w:rPr>
          <w:rFonts w:hint="eastAsia" w:ascii="宋体" w:hAnsi="宋体" w:eastAsia="宋体" w:cs="宋体"/>
          <w:sz w:val="22"/>
          <w:szCs w:val="22"/>
          <w:lang w:eastAsia="zh-CN"/>
        </w:rPr>
      </w:pPr>
      <w:r>
        <w:rPr>
          <w:rFonts w:hint="eastAsia" w:ascii="宋体" w:hAnsi="宋体" w:eastAsia="宋体" w:cs="宋体"/>
          <w:sz w:val="22"/>
          <w:szCs w:val="22"/>
          <w:lang w:eastAsia="zh-CN"/>
        </w:rPr>
        <w:t>志愿服务精神深深植根于世界大多数文化传统之中，体现为源远流长的社区互助与共享理念。在此背景下，联合国志愿者以多种形式参与志愿服务，与同事、驻地联合国机构和当地社区携手促进和平与发展。</w:t>
      </w:r>
    </w:p>
    <w:p w14:paraId="2460D4CB">
      <w:pPr>
        <w:pBdr>
          <w:top w:val="single" w:color="auto" w:sz="4" w:space="0"/>
          <w:left w:val="single" w:color="auto" w:sz="4" w:space="10"/>
          <w:bottom w:val="single" w:color="auto" w:sz="4" w:space="0"/>
          <w:right w:val="single" w:color="auto" w:sz="4" w:space="11"/>
        </w:pBdr>
        <w:shd w:val="pct5" w:color="auto" w:fill="auto"/>
        <w:spacing w:after="120"/>
        <w:jc w:val="both"/>
        <w:rPr>
          <w:rFonts w:hint="eastAsia" w:ascii="宋体" w:hAnsi="宋体" w:eastAsia="宋体" w:cs="宋体"/>
          <w:sz w:val="22"/>
          <w:szCs w:val="22"/>
          <w:lang w:eastAsia="zh-CN"/>
        </w:rPr>
      </w:pPr>
      <w:r>
        <w:rPr>
          <w:rFonts w:hint="eastAsia" w:ascii="宋体" w:hAnsi="宋体" w:eastAsia="宋体" w:cs="宋体"/>
          <w:sz w:val="22"/>
          <w:szCs w:val="22"/>
          <w:lang w:eastAsia="zh-CN"/>
        </w:rPr>
        <w:t>在任务服务期间，联合国志愿者通过实际行动弘扬志愿服务精神。参与志愿活动能够有效且积极地加深他们对当地社会现状的理解，并在他们与驻地国人民之间架起沟通的桥梁。这将使他们的联合国志愿服务经历更具意义、更富成效。</w:t>
      </w:r>
    </w:p>
    <w:p w14:paraId="31D04311">
      <w:pPr>
        <w:autoSpaceDE w:val="0"/>
        <w:autoSpaceDN w:val="0"/>
        <w:adjustRightInd w:val="0"/>
        <w:jc w:val="both"/>
        <w:rPr>
          <w:rFonts w:hint="eastAsia" w:ascii="宋体" w:hAnsi="宋体" w:eastAsia="宋体" w:cs="宋体"/>
          <w:iCs/>
          <w:sz w:val="20"/>
          <w:szCs w:val="20"/>
          <w:lang w:eastAsia="zh-CN"/>
        </w:rPr>
      </w:pPr>
    </w:p>
    <w:p w14:paraId="1DA9BC6B">
      <w:pPr>
        <w:pStyle w:val="33"/>
        <w:numPr>
          <w:ilvl w:val="0"/>
          <w:numId w:val="1"/>
        </w:numPr>
        <w:tabs>
          <w:tab w:val="left" w:pos="360"/>
          <w:tab w:val="left" w:pos="3060"/>
        </w:tabs>
        <w:spacing w:after="0" w:line="240" w:lineRule="auto"/>
        <w:ind w:left="3060" w:hanging="3060"/>
        <w:jc w:val="both"/>
        <w:rPr>
          <w:rStyle w:val="57"/>
          <w:rFonts w:hint="eastAsia" w:ascii="宋体" w:hAnsi="宋体" w:eastAsia="宋体" w:cs="宋体"/>
          <w:sz w:val="20"/>
          <w:szCs w:val="20"/>
        </w:rPr>
      </w:pPr>
      <w:r>
        <w:rPr>
          <w:rFonts w:hint="eastAsia" w:ascii="宋体" w:hAnsi="宋体" w:eastAsia="宋体" w:cs="宋体"/>
          <w:b/>
          <w:bCs/>
          <w:sz w:val="20"/>
          <w:szCs w:val="20"/>
          <w:lang w:val="en-US" w:eastAsia="zh-CN"/>
        </w:rPr>
        <w:t>任务名称</w:t>
      </w:r>
      <w:r>
        <w:rPr>
          <w:rFonts w:hint="eastAsia" w:ascii="宋体" w:hAnsi="宋体" w:eastAsia="宋体" w:cs="宋体"/>
          <w:b/>
          <w:bCs/>
          <w:sz w:val="20"/>
          <w:szCs w:val="20"/>
        </w:rPr>
        <w:t>:</w:t>
      </w:r>
      <w:r>
        <w:rPr>
          <w:rFonts w:hint="eastAsia" w:ascii="宋体" w:hAnsi="宋体" w:eastAsia="宋体" w:cs="宋体"/>
          <w:b/>
          <w:bCs/>
          <w:sz w:val="20"/>
          <w:szCs w:val="20"/>
        </w:rPr>
        <w:tab/>
      </w:r>
      <w:sdt>
        <w:sdtPr>
          <w:rPr>
            <w:rStyle w:val="57"/>
            <w:rFonts w:hint="eastAsia" w:ascii="宋体" w:hAnsi="宋体" w:eastAsia="宋体" w:cs="宋体"/>
            <w:sz w:val="20"/>
            <w:szCs w:val="20"/>
          </w:rPr>
          <w:alias w:val="Insert assignment title"/>
          <w:tag w:val="Insert assignment title"/>
          <w:id w:val="133533591"/>
          <w:placeholder>
            <w:docPart w:val="A3A9C1D9C4BE4253B9009E85DABD1241"/>
          </w:placeholder>
          <w:text/>
        </w:sdtPr>
        <w:sdtEndPr>
          <w:rPr>
            <w:rStyle w:val="6"/>
            <w:rFonts w:hint="eastAsia" w:ascii="宋体" w:hAnsi="宋体" w:eastAsia="宋体" w:cs="宋体"/>
            <w:b/>
            <w:bCs/>
            <w:sz w:val="20"/>
            <w:szCs w:val="20"/>
          </w:rPr>
        </w:sdtEndPr>
        <w:sdtContent>
          <w:r>
            <w:rPr>
              <w:rStyle w:val="57"/>
              <w:rFonts w:hint="eastAsia" w:ascii="宋体" w:hAnsi="宋体" w:eastAsia="宋体" w:cs="宋体"/>
              <w:sz w:val="20"/>
              <w:szCs w:val="20"/>
            </w:rPr>
            <w:t>业务支持助理（</w:t>
          </w:r>
          <w:r>
            <w:rPr>
              <w:rStyle w:val="57"/>
              <w:rFonts w:hint="eastAsia" w:ascii="宋体" w:hAnsi="宋体" w:eastAsia="宋体" w:cs="宋体"/>
              <w:sz w:val="20"/>
              <w:szCs w:val="20"/>
              <w:lang w:val="en-US" w:eastAsia="zh-CN"/>
            </w:rPr>
            <w:t>项目支持</w:t>
          </w:r>
          <w:r>
            <w:rPr>
              <w:rStyle w:val="57"/>
              <w:rFonts w:hint="eastAsia" w:ascii="宋体" w:hAnsi="宋体" w:eastAsia="宋体" w:cs="宋体"/>
              <w:sz w:val="20"/>
              <w:szCs w:val="20"/>
            </w:rPr>
            <w:t>）</w:t>
          </w:r>
        </w:sdtContent>
      </w:sdt>
    </w:p>
    <w:p w14:paraId="13AE152A">
      <w:pPr>
        <w:pStyle w:val="33"/>
        <w:tabs>
          <w:tab w:val="left" w:pos="360"/>
          <w:tab w:val="left" w:pos="3060"/>
          <w:tab w:val="decimal" w:pos="9498"/>
        </w:tabs>
        <w:spacing w:after="0" w:line="240" w:lineRule="auto"/>
        <w:ind w:left="3060"/>
        <w:jc w:val="both"/>
        <w:rPr>
          <w:rFonts w:hint="eastAsia" w:ascii="宋体" w:hAnsi="宋体" w:eastAsia="宋体" w:cs="宋体"/>
          <w:sz w:val="20"/>
          <w:szCs w:val="20"/>
        </w:rPr>
      </w:pPr>
    </w:p>
    <w:p w14:paraId="186E99E4">
      <w:pPr>
        <w:pStyle w:val="33"/>
        <w:numPr>
          <w:ilvl w:val="0"/>
          <w:numId w:val="1"/>
        </w:numPr>
        <w:tabs>
          <w:tab w:val="left" w:pos="360"/>
          <w:tab w:val="left" w:pos="3060"/>
          <w:tab w:val="decimal" w:pos="9498"/>
        </w:tabs>
        <w:spacing w:after="0" w:line="240" w:lineRule="auto"/>
        <w:ind w:left="3060" w:hanging="3060"/>
        <w:jc w:val="both"/>
        <w:rPr>
          <w:rFonts w:hint="eastAsia" w:ascii="宋体" w:hAnsi="宋体" w:eastAsia="宋体" w:cs="宋体"/>
          <w:sz w:val="20"/>
          <w:szCs w:val="20"/>
        </w:rPr>
      </w:pPr>
      <w:r>
        <w:rPr>
          <w:rFonts w:hint="eastAsia" w:ascii="宋体" w:hAnsi="宋体" w:eastAsia="宋体" w:cs="宋体"/>
          <w:b/>
          <w:bCs/>
          <w:sz w:val="20"/>
          <w:szCs w:val="20"/>
          <w:lang w:val="en-US" w:eastAsia="zh-CN"/>
        </w:rPr>
        <w:t>服务机构</w:t>
      </w:r>
      <w:r>
        <w:rPr>
          <w:rFonts w:hint="eastAsia" w:ascii="宋体" w:hAnsi="宋体" w:eastAsia="宋体" w:cs="宋体"/>
          <w:b/>
          <w:bCs/>
          <w:sz w:val="20"/>
          <w:szCs w:val="20"/>
        </w:rPr>
        <w:t>:</w:t>
      </w:r>
      <w:r>
        <w:rPr>
          <w:rFonts w:hint="eastAsia" w:ascii="宋体" w:hAnsi="宋体" w:eastAsia="宋体" w:cs="宋体"/>
          <w:b/>
          <w:bCs/>
          <w:sz w:val="20"/>
          <w:szCs w:val="20"/>
        </w:rPr>
        <w:tab/>
      </w:r>
      <w:sdt>
        <w:sdtPr>
          <w:rPr>
            <w:rStyle w:val="57"/>
            <w:rFonts w:hint="eastAsia" w:ascii="宋体" w:hAnsi="宋体" w:eastAsia="宋体" w:cs="宋体"/>
            <w:sz w:val="20"/>
            <w:szCs w:val="20"/>
          </w:rPr>
          <w:alias w:val="Enter name and acronym of host entity"/>
          <w:tag w:val="Enter name and acronym of host entity"/>
          <w:id w:val="640467524"/>
          <w:placeholder>
            <w:docPart w:val="A7337F0ABF7D49A0B39B81687A7D15CA"/>
          </w:placeholder>
          <w:text/>
        </w:sdtPr>
        <w:sdtEndPr>
          <w:rPr>
            <w:rStyle w:val="6"/>
            <w:rFonts w:hint="eastAsia" w:ascii="宋体" w:hAnsi="宋体" w:eastAsia="宋体" w:cs="宋体"/>
            <w:b/>
            <w:bCs/>
            <w:sz w:val="20"/>
            <w:szCs w:val="20"/>
          </w:rPr>
        </w:sdtEndPr>
        <w:sdtContent>
          <w:r>
            <w:rPr>
              <w:rStyle w:val="57"/>
              <w:rFonts w:hint="eastAsia" w:ascii="宋体" w:hAnsi="宋体" w:eastAsia="宋体" w:cs="宋体"/>
              <w:sz w:val="20"/>
              <w:szCs w:val="20"/>
            </w:rPr>
            <w:t>联合国世界粮食计划署</w:t>
          </w:r>
        </w:sdtContent>
      </w:sdt>
    </w:p>
    <w:p w14:paraId="66128B0E">
      <w:pPr>
        <w:pStyle w:val="33"/>
        <w:tabs>
          <w:tab w:val="left" w:pos="360"/>
          <w:tab w:val="left" w:pos="3240"/>
        </w:tabs>
        <w:spacing w:after="0" w:line="240" w:lineRule="auto"/>
        <w:ind w:left="3240"/>
        <w:jc w:val="both"/>
        <w:rPr>
          <w:rFonts w:hint="eastAsia" w:ascii="宋体" w:hAnsi="宋体" w:eastAsia="宋体" w:cs="宋体"/>
          <w:bCs/>
          <w:sz w:val="20"/>
          <w:szCs w:val="20"/>
        </w:rPr>
      </w:pPr>
    </w:p>
    <w:p w14:paraId="706D8002">
      <w:pPr>
        <w:pStyle w:val="33"/>
        <w:numPr>
          <w:ilvl w:val="0"/>
          <w:numId w:val="1"/>
        </w:numPr>
        <w:tabs>
          <w:tab w:val="left" w:pos="360"/>
          <w:tab w:val="left" w:pos="3060"/>
        </w:tabs>
        <w:spacing w:after="0" w:line="240" w:lineRule="auto"/>
        <w:ind w:left="3060" w:hanging="3060"/>
        <w:jc w:val="both"/>
        <w:rPr>
          <w:rFonts w:hint="eastAsia" w:ascii="宋体" w:hAnsi="宋体" w:eastAsia="宋体" w:cs="宋体"/>
          <w:b/>
          <w:bCs/>
          <w:sz w:val="20"/>
          <w:szCs w:val="20"/>
        </w:rPr>
      </w:pPr>
      <w:r>
        <w:rPr>
          <w:rFonts w:hint="eastAsia" w:ascii="宋体" w:hAnsi="宋体" w:eastAsia="宋体" w:cs="宋体"/>
          <w:b/>
          <w:bCs/>
          <w:sz w:val="20"/>
          <w:szCs w:val="20"/>
          <w:lang w:val="en-US" w:eastAsia="zh-CN"/>
        </w:rPr>
        <w:t>联合国志愿者序列</w:t>
      </w:r>
      <w:r>
        <w:rPr>
          <w:rFonts w:hint="eastAsia" w:ascii="宋体" w:hAnsi="宋体" w:eastAsia="宋体" w:cs="宋体"/>
          <w:b/>
          <w:bCs/>
          <w:sz w:val="20"/>
          <w:szCs w:val="20"/>
        </w:rPr>
        <w:t>:</w:t>
      </w:r>
      <w:r>
        <w:rPr>
          <w:rFonts w:hint="eastAsia" w:ascii="宋体" w:hAnsi="宋体" w:eastAsia="宋体" w:cs="宋体"/>
          <w:b/>
          <w:bCs/>
          <w:sz w:val="20"/>
          <w:szCs w:val="20"/>
        </w:rPr>
        <w:tab/>
      </w:r>
      <w:sdt>
        <w:sdtPr>
          <w:rPr>
            <w:rFonts w:hint="eastAsia" w:ascii="宋体" w:hAnsi="宋体" w:eastAsia="宋体" w:cs="宋体"/>
            <w:b/>
            <w:bCs/>
            <w:color w:val="000000" w:themeColor="text1"/>
            <w:sz w:val="20"/>
            <w:szCs w:val="20"/>
            <w14:textFill>
              <w14:solidFill>
                <w14:schemeClr w14:val="tx1"/>
              </w14:solidFill>
            </w14:textFill>
          </w:rPr>
          <w:alias w:val="Type of Assignment"/>
          <w:tag w:val="Type of Assignment"/>
          <w:id w:val="-575897174"/>
          <w:placeholder>
            <w:docPart w:val="805FFEF535C3449BB248963F2D008A87"/>
          </w:placeholder>
          <w:dropDownList>
            <w:listItem w:displayText="Choose an item." w:value="Choose an item."/>
            <w:listItem w:displayText="联合国国际青年志愿者" w:value="International UN Youth Volunteer"/>
            <w:listItem w:displayText="联合国国际大学生志愿者" w:value="International UN University Volunteer"/>
            <w:listItem w:displayText="联合国本国青年志愿者" w:value="National UN Youth Volunteer"/>
            <w:listItem w:displayText="联合国本国大学生志愿者" w:value="National UN University Volunteer"/>
          </w:dropDownList>
        </w:sdtPr>
        <w:sdtEndPr>
          <w:rPr>
            <w:rFonts w:hint="eastAsia" w:ascii="宋体" w:hAnsi="宋体" w:eastAsia="宋体" w:cs="宋体"/>
            <w:b/>
            <w:bCs/>
            <w:color w:val="000000" w:themeColor="text1"/>
            <w:sz w:val="20"/>
            <w:szCs w:val="20"/>
            <w14:textFill>
              <w14:solidFill>
                <w14:schemeClr w14:val="tx1"/>
              </w14:solidFill>
            </w14:textFill>
          </w:rPr>
        </w:sdtEndPr>
        <w:sdtContent>
          <w:r>
            <w:rPr>
              <w:rFonts w:hint="eastAsia" w:ascii="宋体" w:hAnsi="宋体" w:eastAsia="宋体" w:cs="宋体"/>
              <w:b/>
              <w:bCs/>
              <w:color w:val="000000" w:themeColor="text1"/>
              <w:sz w:val="20"/>
              <w:szCs w:val="20"/>
              <w:lang w:val="en-GB" w:eastAsia="en-US" w:bidi="ar-SA"/>
              <w14:textFill>
                <w14:solidFill>
                  <w14:schemeClr w14:val="tx1"/>
                </w14:solidFill>
              </w14:textFill>
            </w:rPr>
            <w:t>联合国本国青年志愿者</w:t>
          </w:r>
        </w:sdtContent>
      </w:sdt>
    </w:p>
    <w:p w14:paraId="33D4CA75">
      <w:pPr>
        <w:tabs>
          <w:tab w:val="left" w:pos="3060"/>
        </w:tabs>
        <w:ind w:right="-759"/>
        <w:jc w:val="both"/>
        <w:rPr>
          <w:rFonts w:hint="eastAsia" w:ascii="宋体" w:hAnsi="宋体" w:eastAsia="宋体" w:cs="宋体"/>
          <w:b/>
          <w:bCs/>
          <w:i/>
          <w:sz w:val="20"/>
          <w:szCs w:val="20"/>
        </w:rPr>
      </w:pPr>
    </w:p>
    <w:p w14:paraId="0567BC8E">
      <w:pPr>
        <w:pStyle w:val="38"/>
        <w:numPr>
          <w:ilvl w:val="0"/>
          <w:numId w:val="1"/>
        </w:numPr>
        <w:tabs>
          <w:tab w:val="left" w:pos="360"/>
          <w:tab w:val="left" w:pos="3240"/>
          <w:tab w:val="decimal" w:pos="9498"/>
        </w:tabs>
        <w:ind w:left="3060" w:hanging="3060"/>
        <w:jc w:val="both"/>
        <w:rPr>
          <w:rStyle w:val="57"/>
          <w:rFonts w:hint="eastAsia" w:ascii="宋体" w:hAnsi="宋体" w:eastAsia="宋体" w:cs="宋体"/>
          <w:b/>
          <w:bCs/>
          <w:color w:val="auto"/>
          <w:sz w:val="20"/>
          <w:szCs w:val="20"/>
        </w:rPr>
      </w:pPr>
      <w:r>
        <w:rPr>
          <w:rFonts w:hint="eastAsia" w:ascii="宋体" w:hAnsi="宋体" w:eastAsia="宋体" w:cs="宋体"/>
          <w:b/>
          <w:bCs/>
          <w:color w:val="auto"/>
          <w:sz w:val="20"/>
          <w:szCs w:val="20"/>
          <w:lang w:val="en-US" w:eastAsia="zh-CN"/>
        </w:rPr>
        <w:t>服务地点（国家、城市）</w:t>
      </w:r>
      <w:r>
        <w:rPr>
          <w:rFonts w:hint="eastAsia" w:ascii="宋体" w:hAnsi="宋体" w:eastAsia="宋体" w:cs="宋体"/>
          <w:b/>
          <w:bCs/>
          <w:color w:val="auto"/>
          <w:sz w:val="20"/>
          <w:szCs w:val="20"/>
        </w:rPr>
        <w:t>:</w:t>
      </w:r>
      <w:r>
        <w:rPr>
          <w:rFonts w:hint="eastAsia" w:ascii="宋体" w:hAnsi="宋体" w:eastAsia="宋体" w:cs="宋体"/>
          <w:b/>
          <w:bCs/>
          <w:color w:val="auto"/>
          <w:sz w:val="20"/>
          <w:szCs w:val="20"/>
        </w:rPr>
        <w:tab/>
      </w:r>
      <w:sdt>
        <w:sdtPr>
          <w:rPr>
            <w:rStyle w:val="57"/>
            <w:rFonts w:hint="eastAsia" w:ascii="宋体" w:hAnsi="宋体" w:eastAsia="宋体" w:cs="宋体"/>
            <w:sz w:val="20"/>
            <w:szCs w:val="20"/>
          </w:rPr>
          <w:id w:val="1250077375"/>
          <w:placeholder>
            <w:docPart w:val="5CFD12E7612448BEACCDAD6341934DE5"/>
          </w:placeholder>
          <w:text/>
        </w:sdtPr>
        <w:sdtEndPr>
          <w:rPr>
            <w:rStyle w:val="6"/>
            <w:rFonts w:hint="eastAsia" w:ascii="宋体" w:hAnsi="宋体" w:eastAsia="宋体" w:cs="宋体"/>
            <w:b/>
            <w:bCs/>
            <w:color w:val="auto"/>
            <w:sz w:val="20"/>
            <w:szCs w:val="20"/>
          </w:rPr>
        </w:sdtEndPr>
        <w:sdtContent>
          <w:r>
            <w:rPr>
              <w:rStyle w:val="57"/>
              <w:rFonts w:hint="eastAsia" w:ascii="宋体" w:hAnsi="宋体" w:eastAsia="宋体" w:cs="宋体"/>
              <w:sz w:val="20"/>
              <w:szCs w:val="20"/>
            </w:rPr>
            <w:t>中国，北京</w:t>
          </w:r>
        </w:sdtContent>
      </w:sdt>
    </w:p>
    <w:p w14:paraId="77B94316">
      <w:pPr>
        <w:pStyle w:val="38"/>
        <w:tabs>
          <w:tab w:val="left" w:pos="360"/>
          <w:tab w:val="left" w:pos="3240"/>
          <w:tab w:val="decimal" w:pos="9498"/>
        </w:tabs>
        <w:jc w:val="both"/>
        <w:rPr>
          <w:rFonts w:hint="eastAsia" w:ascii="宋体" w:hAnsi="宋体" w:eastAsia="宋体" w:cs="宋体"/>
          <w:b/>
          <w:bCs/>
          <w:color w:val="auto"/>
          <w:sz w:val="20"/>
          <w:szCs w:val="20"/>
        </w:rPr>
      </w:pPr>
    </w:p>
    <w:p w14:paraId="194FA957">
      <w:pPr>
        <w:pStyle w:val="33"/>
        <w:numPr>
          <w:ilvl w:val="0"/>
          <w:numId w:val="1"/>
        </w:numPr>
        <w:tabs>
          <w:tab w:val="left" w:pos="360"/>
          <w:tab w:val="left" w:pos="3060"/>
        </w:tabs>
        <w:spacing w:after="0" w:line="240" w:lineRule="auto"/>
        <w:ind w:left="3060" w:hanging="3060"/>
        <w:jc w:val="both"/>
        <w:rPr>
          <w:rFonts w:hint="eastAsia" w:ascii="宋体" w:hAnsi="宋体" w:eastAsia="宋体" w:cs="宋体"/>
          <w:b/>
          <w:bCs/>
          <w:sz w:val="20"/>
          <w:szCs w:val="20"/>
        </w:rPr>
      </w:pPr>
      <w:r>
        <w:rPr>
          <w:rFonts w:hint="eastAsia" w:ascii="宋体" w:hAnsi="宋体" w:eastAsia="宋体" w:cs="宋体"/>
          <w:b/>
          <w:bCs/>
          <w:sz w:val="20"/>
          <w:szCs w:val="20"/>
          <w:lang w:val="en-US" w:eastAsia="zh-CN"/>
        </w:rPr>
        <w:t>志愿者人数</w:t>
      </w:r>
      <w:r>
        <w:rPr>
          <w:rFonts w:hint="eastAsia" w:ascii="宋体" w:hAnsi="宋体" w:eastAsia="宋体" w:cs="宋体"/>
          <w:b/>
          <w:bCs/>
          <w:sz w:val="20"/>
          <w:szCs w:val="20"/>
        </w:rPr>
        <w:t>:</w:t>
      </w:r>
      <w:r>
        <w:rPr>
          <w:rFonts w:hint="eastAsia" w:ascii="宋体" w:hAnsi="宋体" w:eastAsia="宋体" w:cs="宋体"/>
          <w:b/>
          <w:bCs/>
          <w:sz w:val="20"/>
          <w:szCs w:val="20"/>
        </w:rPr>
        <w:tab/>
      </w:r>
      <w:sdt>
        <w:sdtPr>
          <w:rPr>
            <w:rStyle w:val="57"/>
            <w:rFonts w:hint="eastAsia" w:ascii="宋体" w:hAnsi="宋体" w:eastAsia="宋体" w:cs="宋体"/>
            <w:sz w:val="20"/>
            <w:szCs w:val="20"/>
          </w:rPr>
          <w:alias w:val="Enter number of volunteers"/>
          <w:tag w:val="Enter number of volunteers"/>
          <w:id w:val="-671404181"/>
          <w:placeholder>
            <w:docPart w:val="0021C95792AA4EB7A5A3FB55C0D81721"/>
          </w:placeholder>
          <w:text/>
        </w:sdtPr>
        <w:sdtEndPr>
          <w:rPr>
            <w:rStyle w:val="57"/>
            <w:rFonts w:hint="eastAsia" w:ascii="宋体" w:hAnsi="宋体" w:eastAsia="宋体" w:cs="宋体"/>
            <w:sz w:val="20"/>
            <w:szCs w:val="20"/>
          </w:rPr>
        </w:sdtEndPr>
        <w:sdtContent>
          <w:r>
            <w:rPr>
              <w:rStyle w:val="57"/>
              <w:rFonts w:hint="eastAsia" w:ascii="宋体" w:hAnsi="宋体" w:eastAsia="宋体" w:cs="宋体"/>
              <w:sz w:val="20"/>
              <w:szCs w:val="20"/>
              <w:lang w:eastAsia="zh-CN"/>
            </w:rPr>
            <w:t>1</w:t>
          </w:r>
          <w:r>
            <w:rPr>
              <w:rStyle w:val="57"/>
              <w:rFonts w:hint="eastAsia" w:ascii="宋体" w:hAnsi="宋体" w:eastAsia="宋体" w:cs="宋体"/>
              <w:sz w:val="20"/>
              <w:szCs w:val="20"/>
              <w:lang w:val="en-US" w:eastAsia="zh-CN"/>
            </w:rPr>
            <w:t>人</w:t>
          </w:r>
        </w:sdtContent>
      </w:sdt>
    </w:p>
    <w:p w14:paraId="20203C4F">
      <w:pPr>
        <w:pStyle w:val="33"/>
        <w:tabs>
          <w:tab w:val="left" w:pos="360"/>
          <w:tab w:val="left" w:pos="3060"/>
          <w:tab w:val="decimal" w:pos="9498"/>
        </w:tabs>
        <w:spacing w:after="0" w:line="240" w:lineRule="auto"/>
        <w:jc w:val="both"/>
        <w:rPr>
          <w:rFonts w:hint="eastAsia" w:ascii="宋体" w:hAnsi="宋体" w:eastAsia="宋体" w:cs="宋体"/>
          <w:b/>
          <w:bCs/>
          <w:sz w:val="20"/>
          <w:szCs w:val="20"/>
        </w:rPr>
      </w:pPr>
    </w:p>
    <w:p w14:paraId="0FB6640A">
      <w:pPr>
        <w:pStyle w:val="33"/>
        <w:numPr>
          <w:ilvl w:val="0"/>
          <w:numId w:val="1"/>
        </w:numPr>
        <w:tabs>
          <w:tab w:val="left" w:pos="360"/>
          <w:tab w:val="left" w:pos="3060"/>
        </w:tabs>
        <w:spacing w:after="0" w:line="240" w:lineRule="auto"/>
        <w:ind w:left="3060" w:hanging="3060"/>
        <w:jc w:val="both"/>
        <w:rPr>
          <w:rFonts w:hint="eastAsia" w:ascii="宋体" w:hAnsi="宋体" w:eastAsia="宋体" w:cs="宋体"/>
          <w:b/>
          <w:bCs/>
          <w:sz w:val="20"/>
          <w:szCs w:val="20"/>
          <w:lang w:eastAsia="zh-CN"/>
        </w:rPr>
      </w:pPr>
      <w:r>
        <w:rPr>
          <w:rFonts w:hint="eastAsia" w:ascii="宋体" w:hAnsi="宋体" w:eastAsia="宋体" w:cs="宋体"/>
          <w:b/>
          <w:bCs/>
          <w:sz w:val="20"/>
          <w:szCs w:val="20"/>
          <w:lang w:val="en-US" w:eastAsia="zh-CN"/>
        </w:rPr>
        <w:t>任务时长</w:t>
      </w:r>
      <w:r>
        <w:rPr>
          <w:rFonts w:hint="eastAsia" w:ascii="宋体" w:hAnsi="宋体" w:eastAsia="宋体" w:cs="宋体"/>
          <w:b/>
          <w:bCs/>
          <w:sz w:val="20"/>
          <w:szCs w:val="20"/>
          <w:lang w:eastAsia="zh-CN"/>
        </w:rPr>
        <w:t>:</w:t>
      </w:r>
      <w:r>
        <w:rPr>
          <w:rFonts w:hint="eastAsia" w:ascii="宋体" w:hAnsi="宋体" w:eastAsia="宋体" w:cs="宋体"/>
          <w:b/>
          <w:bCs/>
          <w:sz w:val="20"/>
          <w:szCs w:val="20"/>
          <w:lang w:eastAsia="zh-CN"/>
        </w:rPr>
        <w:tab/>
      </w:r>
      <w:r>
        <w:rPr>
          <w:rFonts w:hint="eastAsia" w:ascii="宋体" w:hAnsi="宋体" w:eastAsia="宋体" w:cs="宋体"/>
          <w:b/>
          <w:bCs/>
          <w:sz w:val="20"/>
          <w:szCs w:val="20"/>
          <w:lang w:eastAsia="zh-CN"/>
        </w:rPr>
        <w:t>12个月</w:t>
      </w:r>
      <w:r>
        <w:rPr>
          <w:rFonts w:hint="eastAsia" w:ascii="宋体" w:hAnsi="宋体" w:eastAsia="宋体" w:cs="宋体"/>
          <w:b/>
          <w:bCs/>
          <w:sz w:val="20"/>
          <w:szCs w:val="20"/>
          <w:lang w:eastAsia="zh-CN"/>
        </w:rPr>
        <w:t xml:space="preserve"> </w:t>
      </w:r>
    </w:p>
    <w:p w14:paraId="63289618">
      <w:pPr>
        <w:pStyle w:val="47"/>
        <w:rPr>
          <w:rFonts w:hint="eastAsia" w:ascii="宋体" w:hAnsi="宋体" w:eastAsia="宋体" w:cs="宋体"/>
          <w:b/>
          <w:bCs/>
          <w:sz w:val="20"/>
          <w:szCs w:val="20"/>
          <w:lang w:eastAsia="zh-CN"/>
        </w:rPr>
      </w:pPr>
    </w:p>
    <w:p w14:paraId="2712F4FB">
      <w:pPr>
        <w:pStyle w:val="33"/>
        <w:numPr>
          <w:ilvl w:val="0"/>
          <w:numId w:val="1"/>
        </w:numPr>
        <w:tabs>
          <w:tab w:val="left" w:pos="709"/>
          <w:tab w:val="left" w:pos="3060"/>
        </w:tabs>
        <w:spacing w:after="0" w:line="240" w:lineRule="auto"/>
        <w:jc w:val="both"/>
        <w:rPr>
          <w:rStyle w:val="54"/>
          <w:rFonts w:hint="eastAsia" w:ascii="宋体" w:hAnsi="宋体" w:eastAsia="宋体" w:cs="宋体"/>
          <w:b/>
          <w:bCs/>
          <w:sz w:val="20"/>
          <w:szCs w:val="20"/>
        </w:rPr>
      </w:pPr>
      <w:r>
        <w:rPr>
          <w:rFonts w:hint="eastAsia" w:ascii="宋体" w:hAnsi="宋体" w:eastAsia="宋体" w:cs="宋体"/>
          <w:b/>
          <w:bCs/>
          <w:sz w:val="20"/>
          <w:szCs w:val="20"/>
          <w:lang w:val="en-US" w:eastAsia="zh-CN"/>
        </w:rPr>
        <w:t>合同延期可能性</w:t>
      </w:r>
      <w:r>
        <w:rPr>
          <w:rFonts w:hint="eastAsia" w:ascii="宋体" w:hAnsi="宋体" w:eastAsia="宋体" w:cs="宋体"/>
          <w:b/>
          <w:bCs/>
          <w:sz w:val="20"/>
          <w:szCs w:val="20"/>
        </w:rPr>
        <w:t>*:</w:t>
      </w:r>
      <w:r>
        <w:rPr>
          <w:rFonts w:hint="eastAsia" w:ascii="宋体" w:hAnsi="宋体" w:eastAsia="宋体" w:cs="宋体"/>
          <w:b/>
          <w:bCs/>
          <w:sz w:val="20"/>
          <w:szCs w:val="20"/>
        </w:rPr>
        <w:tab/>
      </w:r>
      <w:sdt>
        <w:sdtPr>
          <w:rPr>
            <w:rStyle w:val="57"/>
            <w:rFonts w:hint="eastAsia" w:ascii="宋体" w:hAnsi="宋体" w:eastAsia="宋体" w:cs="宋体"/>
            <w:sz w:val="20"/>
            <w:szCs w:val="20"/>
          </w:rPr>
          <w:alias w:val="Possibility of extension"/>
          <w:tag w:val="Choose an item on the drop down"/>
          <w:id w:val="-1841224463"/>
          <w:placeholder>
            <w:docPart w:val="544CD143FC2545A0A06DDB77F32E3A80"/>
          </w:placeholder>
          <w:dropDownList>
            <w:listItem w:displayText="Choose an item:" w:value="Choose an item:"/>
            <w:listItem w:displayText="是" w:value="Yes"/>
            <w:listItem w:displayText="否" w:value="No"/>
          </w:dropDownList>
        </w:sdtPr>
        <w:sdtEndPr>
          <w:rPr>
            <w:rStyle w:val="57"/>
            <w:rFonts w:hint="eastAsia" w:ascii="宋体" w:hAnsi="宋体" w:eastAsia="宋体" w:cs="宋体"/>
            <w:sz w:val="20"/>
            <w:szCs w:val="20"/>
          </w:rPr>
        </w:sdtEndPr>
        <w:sdtContent>
          <w:r>
            <w:rPr>
              <w:rFonts w:hint="eastAsia" w:ascii="宋体" w:hAnsi="宋体" w:eastAsia="宋体" w:cs="宋体"/>
              <w:sz w:val="20"/>
              <w:szCs w:val="20"/>
              <w:lang w:val="en-GB" w:eastAsia="en-US" w:bidi="ar-SA"/>
            </w:rPr>
            <w:t>否</w:t>
          </w:r>
        </w:sdtContent>
      </w:sdt>
    </w:p>
    <w:p w14:paraId="1D4D07FE">
      <w:pPr>
        <w:pStyle w:val="33"/>
        <w:tabs>
          <w:tab w:val="left" w:pos="709"/>
          <w:tab w:val="left" w:pos="3060"/>
        </w:tabs>
        <w:spacing w:after="0" w:line="240" w:lineRule="auto"/>
        <w:ind w:left="360"/>
        <w:jc w:val="both"/>
        <w:rPr>
          <w:rStyle w:val="54"/>
          <w:rFonts w:hint="eastAsia" w:ascii="宋体" w:hAnsi="宋体" w:eastAsia="宋体" w:cs="宋体"/>
          <w:sz w:val="20"/>
          <w:szCs w:val="20"/>
          <w:lang w:val="en-US"/>
        </w:rPr>
      </w:pPr>
    </w:p>
    <w:p w14:paraId="2F3867B4">
      <w:pPr>
        <w:pStyle w:val="33"/>
        <w:tabs>
          <w:tab w:val="left" w:pos="709"/>
          <w:tab w:val="left" w:pos="3060"/>
        </w:tabs>
        <w:spacing w:after="0" w:line="240" w:lineRule="auto"/>
        <w:ind w:left="360"/>
        <w:jc w:val="both"/>
        <w:rPr>
          <w:rFonts w:hint="eastAsia" w:ascii="宋体" w:hAnsi="宋体" w:eastAsia="宋体" w:cs="宋体"/>
          <w:bCs/>
          <w:sz w:val="20"/>
          <w:szCs w:val="20"/>
          <w:lang w:eastAsia="zh-CN"/>
        </w:rPr>
      </w:pPr>
      <w:r>
        <w:rPr>
          <w:rStyle w:val="54"/>
          <w:rFonts w:hint="eastAsia" w:ascii="宋体" w:hAnsi="宋体" w:eastAsia="宋体" w:cs="宋体"/>
          <w:sz w:val="20"/>
          <w:szCs w:val="20"/>
          <w:lang w:val="en-US" w:eastAsia="zh-CN"/>
        </w:rPr>
        <w:t>*</w:t>
      </w:r>
      <w:r>
        <w:rPr>
          <w:rFonts w:hint="eastAsia" w:ascii="宋体" w:hAnsi="宋体" w:eastAsia="宋体" w:cs="宋体"/>
          <w:bCs/>
          <w:sz w:val="20"/>
          <w:szCs w:val="20"/>
          <w:lang w:eastAsia="zh-CN"/>
        </w:rPr>
        <w:t>能否</w:t>
      </w:r>
      <w:r>
        <w:rPr>
          <w:rFonts w:hint="eastAsia" w:ascii="宋体" w:hAnsi="宋体" w:eastAsia="宋体" w:cs="宋体"/>
          <w:bCs/>
          <w:sz w:val="20"/>
          <w:szCs w:val="20"/>
          <w:lang w:val="en-US" w:eastAsia="zh-CN"/>
        </w:rPr>
        <w:t>延期</w:t>
      </w:r>
      <w:r>
        <w:rPr>
          <w:rFonts w:hint="eastAsia" w:ascii="宋体" w:hAnsi="宋体" w:eastAsia="宋体" w:cs="宋体"/>
          <w:bCs/>
          <w:sz w:val="20"/>
          <w:szCs w:val="20"/>
          <w:lang w:eastAsia="zh-CN"/>
        </w:rPr>
        <w:t>取决于下列因素：任务是否延续、资金是否到位、业务实际需要以及工作表现是否达标；</w:t>
      </w:r>
      <w:r>
        <w:rPr>
          <w:rFonts w:hint="eastAsia" w:ascii="宋体" w:hAnsi="宋体" w:eastAsia="宋体" w:cs="宋体"/>
          <w:bCs/>
          <w:sz w:val="20"/>
          <w:szCs w:val="20"/>
          <w:lang w:val="en-US" w:eastAsia="zh-CN"/>
        </w:rPr>
        <w:t>合同延期</w:t>
      </w:r>
      <w:r>
        <w:rPr>
          <w:rFonts w:hint="eastAsia" w:ascii="宋体" w:hAnsi="宋体" w:eastAsia="宋体" w:cs="宋体"/>
          <w:bCs/>
          <w:sz w:val="20"/>
          <w:szCs w:val="20"/>
          <w:lang w:eastAsia="zh-CN"/>
        </w:rPr>
        <w:t>不作保证。</w:t>
      </w:r>
    </w:p>
    <w:p w14:paraId="21EF225C">
      <w:pPr>
        <w:pStyle w:val="33"/>
        <w:tabs>
          <w:tab w:val="left" w:pos="709"/>
          <w:tab w:val="left" w:pos="3060"/>
        </w:tabs>
        <w:spacing w:after="0" w:line="240" w:lineRule="auto"/>
        <w:ind w:left="360"/>
        <w:jc w:val="both"/>
        <w:rPr>
          <w:rFonts w:hint="eastAsia" w:ascii="宋体" w:hAnsi="宋体" w:eastAsia="宋体" w:cs="宋体"/>
          <w:b/>
          <w:bCs/>
          <w:sz w:val="20"/>
          <w:szCs w:val="20"/>
          <w:lang w:eastAsia="zh-CN"/>
        </w:rPr>
      </w:pPr>
    </w:p>
    <w:p w14:paraId="6E05DF36">
      <w:pPr>
        <w:pStyle w:val="47"/>
        <w:numPr>
          <w:ilvl w:val="0"/>
          <w:numId w:val="1"/>
        </w:numPr>
        <w:tabs>
          <w:tab w:val="left" w:pos="3060"/>
        </w:tabs>
        <w:ind w:right="-759"/>
        <w:jc w:val="both"/>
        <w:rPr>
          <w:rFonts w:hint="eastAsia" w:ascii="宋体" w:hAnsi="宋体" w:eastAsia="宋体" w:cs="宋体"/>
          <w:b/>
          <w:bCs/>
          <w:sz w:val="20"/>
          <w:szCs w:val="20"/>
          <w:lang w:eastAsia="zh-CN"/>
        </w:rPr>
      </w:pPr>
      <w:r>
        <w:rPr>
          <w:rFonts w:hint="eastAsia" w:ascii="宋体" w:hAnsi="宋体" w:eastAsia="宋体" w:cs="宋体"/>
          <w:b/>
          <w:bCs/>
          <w:sz w:val="20"/>
          <w:szCs w:val="20"/>
          <w:lang w:eastAsia="zh-CN"/>
        </w:rPr>
        <w:t>随行家庭成员状况</w:t>
      </w:r>
      <w:r>
        <w:rPr>
          <w:rFonts w:hint="eastAsia" w:ascii="宋体" w:hAnsi="宋体" w:eastAsia="宋体" w:cs="宋体"/>
          <w:b/>
          <w:bCs/>
          <w:sz w:val="20"/>
          <w:szCs w:val="20"/>
          <w:lang w:eastAsia="zh-CN"/>
        </w:rPr>
        <w:t xml:space="preserve">: </w:t>
      </w:r>
      <w:r>
        <w:rPr>
          <w:rFonts w:hint="eastAsia" w:ascii="宋体" w:hAnsi="宋体" w:eastAsia="宋体" w:cs="宋体"/>
          <w:b/>
          <w:bCs/>
          <w:sz w:val="20"/>
          <w:szCs w:val="20"/>
          <w:lang w:eastAsia="zh-CN"/>
        </w:rPr>
        <w:tab/>
      </w:r>
      <w:r>
        <w:rPr>
          <w:rFonts w:hint="eastAsia" w:ascii="宋体" w:hAnsi="宋体" w:eastAsia="宋体" w:cs="宋体"/>
          <w:sz w:val="20"/>
          <w:szCs w:val="20"/>
          <w:lang w:eastAsia="zh-CN"/>
        </w:rPr>
        <w:t>所有联合国青年志愿者和联合国大学生志愿者岗位均默认无随行家属。</w:t>
      </w:r>
    </w:p>
    <w:p w14:paraId="725118DE">
      <w:pPr>
        <w:pStyle w:val="38"/>
        <w:tabs>
          <w:tab w:val="left" w:pos="360"/>
          <w:tab w:val="left" w:pos="3240"/>
          <w:tab w:val="decimal" w:pos="9498"/>
        </w:tabs>
        <w:jc w:val="both"/>
        <w:rPr>
          <w:rFonts w:hint="eastAsia" w:ascii="宋体" w:hAnsi="宋体" w:eastAsia="宋体" w:cs="宋体"/>
          <w:b/>
          <w:bCs/>
          <w:color w:val="auto"/>
          <w:sz w:val="20"/>
          <w:szCs w:val="20"/>
          <w:lang w:eastAsia="zh-CN"/>
        </w:rPr>
      </w:pPr>
    </w:p>
    <w:p w14:paraId="2C33FF66">
      <w:pPr>
        <w:pStyle w:val="33"/>
        <w:numPr>
          <w:ilvl w:val="0"/>
          <w:numId w:val="1"/>
        </w:numPr>
        <w:tabs>
          <w:tab w:val="left" w:pos="360"/>
          <w:tab w:val="left" w:pos="3060"/>
          <w:tab w:val="decimal" w:pos="9498"/>
        </w:tabs>
        <w:spacing w:after="0" w:line="240" w:lineRule="auto"/>
        <w:ind w:left="3060" w:hanging="3060"/>
        <w:jc w:val="both"/>
        <w:rPr>
          <w:rFonts w:hint="eastAsia" w:ascii="宋体" w:hAnsi="宋体" w:eastAsia="宋体" w:cs="宋体"/>
          <w:b/>
          <w:bCs/>
          <w:sz w:val="20"/>
          <w:szCs w:val="20"/>
        </w:rPr>
      </w:pPr>
      <w:r>
        <w:rPr>
          <w:rFonts w:hint="eastAsia" w:ascii="宋体" w:hAnsi="宋体" w:eastAsia="宋体" w:cs="宋体"/>
          <w:b/>
          <w:bCs/>
          <w:sz w:val="20"/>
          <w:szCs w:val="20"/>
          <w:lang w:val="en-US" w:eastAsia="zh-CN"/>
        </w:rPr>
        <w:t>预计服务开始日期</w:t>
      </w:r>
      <w:r>
        <w:rPr>
          <w:rFonts w:hint="eastAsia" w:ascii="宋体" w:hAnsi="宋体" w:eastAsia="宋体" w:cs="宋体"/>
          <w:b/>
          <w:bCs/>
          <w:sz w:val="20"/>
          <w:szCs w:val="20"/>
        </w:rPr>
        <w:t>:</w:t>
      </w:r>
      <w:r>
        <w:rPr>
          <w:rFonts w:hint="eastAsia" w:ascii="宋体" w:hAnsi="宋体" w:eastAsia="宋体" w:cs="宋体"/>
          <w:b/>
          <w:bCs/>
          <w:sz w:val="20"/>
          <w:szCs w:val="20"/>
        </w:rPr>
        <w:tab/>
      </w:r>
      <w:sdt>
        <w:sdtPr>
          <w:rPr>
            <w:rStyle w:val="57"/>
            <w:rFonts w:hint="eastAsia" w:ascii="宋体" w:hAnsi="宋体" w:eastAsia="宋体" w:cs="宋体"/>
            <w:sz w:val="20"/>
            <w:szCs w:val="20"/>
          </w:rPr>
          <w:alias w:val="[Insert expected starting date or “Immediate”]"/>
          <w:tag w:val="[Insert expected starting date or “Immediate”]"/>
          <w:id w:val="1400020832"/>
          <w:placeholder>
            <w:docPart w:val="DE221F1A8B9A40CFAFEB6FF7C195F4B1"/>
          </w:placeholder>
          <w:text/>
        </w:sdtPr>
        <w:sdtEndPr>
          <w:rPr>
            <w:rStyle w:val="6"/>
            <w:rFonts w:hint="eastAsia" w:ascii="宋体" w:hAnsi="宋体" w:eastAsia="宋体" w:cs="宋体"/>
            <w:b/>
            <w:bCs/>
            <w:sz w:val="20"/>
            <w:szCs w:val="20"/>
          </w:rPr>
        </w:sdtEndPr>
        <w:sdtContent>
          <w:r>
            <w:rPr>
              <w:rStyle w:val="57"/>
              <w:rFonts w:hint="eastAsia" w:ascii="宋体" w:hAnsi="宋体" w:eastAsia="宋体" w:cs="宋体"/>
              <w:sz w:val="20"/>
              <w:szCs w:val="20"/>
            </w:rPr>
            <w:t>2025年8月/</w:t>
          </w:r>
          <w:r>
            <w:rPr>
              <w:rStyle w:val="57"/>
              <w:rFonts w:hint="eastAsia" w:ascii="宋体" w:hAnsi="宋体" w:eastAsia="宋体" w:cs="宋体"/>
              <w:sz w:val="20"/>
              <w:szCs w:val="20"/>
              <w:lang w:val="en-US" w:eastAsia="zh-CN"/>
            </w:rPr>
            <w:t xml:space="preserve"> </w:t>
          </w:r>
          <w:r>
            <w:rPr>
              <w:rStyle w:val="57"/>
              <w:rFonts w:hint="eastAsia" w:ascii="宋体" w:hAnsi="宋体" w:eastAsia="宋体" w:cs="宋体"/>
              <w:sz w:val="20"/>
              <w:szCs w:val="20"/>
            </w:rPr>
            <w:t>9月</w:t>
          </w:r>
        </w:sdtContent>
      </w:sdt>
    </w:p>
    <w:p w14:paraId="61D9C48B">
      <w:pPr>
        <w:pStyle w:val="33"/>
        <w:tabs>
          <w:tab w:val="left" w:pos="0"/>
          <w:tab w:val="left" w:pos="360"/>
          <w:tab w:val="decimal" w:pos="9270"/>
        </w:tabs>
        <w:spacing w:after="0" w:line="240" w:lineRule="auto"/>
        <w:jc w:val="both"/>
        <w:rPr>
          <w:rFonts w:hint="eastAsia" w:ascii="宋体" w:hAnsi="宋体" w:eastAsia="宋体" w:cs="宋体"/>
          <w:b/>
          <w:bCs/>
          <w:sz w:val="20"/>
          <w:szCs w:val="20"/>
        </w:rPr>
      </w:pPr>
    </w:p>
    <w:p w14:paraId="7A55F630">
      <w:pPr>
        <w:pStyle w:val="33"/>
        <w:numPr>
          <w:ilvl w:val="0"/>
          <w:numId w:val="1"/>
        </w:numPr>
        <w:tabs>
          <w:tab w:val="left" w:pos="360"/>
          <w:tab w:val="left" w:pos="3240"/>
          <w:tab w:val="decimal" w:pos="9498"/>
        </w:tabs>
        <w:spacing w:after="0" w:line="240" w:lineRule="auto"/>
        <w:ind w:left="3240" w:hanging="3240"/>
        <w:jc w:val="both"/>
        <w:rPr>
          <w:rFonts w:hint="eastAsia" w:ascii="宋体" w:hAnsi="宋体" w:eastAsia="宋体" w:cs="宋体"/>
          <w:b/>
          <w:bCs/>
          <w:sz w:val="20"/>
          <w:szCs w:val="20"/>
        </w:rPr>
      </w:pPr>
      <w:r>
        <w:rPr>
          <w:rFonts w:hint="eastAsia" w:ascii="宋体" w:hAnsi="宋体" w:eastAsia="宋体" w:cs="宋体"/>
          <w:b/>
          <w:bCs/>
          <w:sz w:val="20"/>
          <w:szCs w:val="20"/>
          <w:lang w:val="en-US" w:eastAsia="zh-CN"/>
        </w:rPr>
        <w:t>机构</w:t>
      </w:r>
      <w:r>
        <w:rPr>
          <w:rFonts w:hint="eastAsia" w:ascii="宋体" w:hAnsi="宋体" w:eastAsia="宋体" w:cs="宋体"/>
          <w:b/>
          <w:bCs/>
          <w:sz w:val="20"/>
          <w:szCs w:val="20"/>
        </w:rPr>
        <w:t>背景与项目简介</w:t>
      </w:r>
      <w:r>
        <w:rPr>
          <w:rFonts w:hint="eastAsia" w:ascii="宋体" w:hAnsi="宋体" w:eastAsia="宋体" w:cs="宋体"/>
          <w:b/>
          <w:bCs/>
          <w:sz w:val="20"/>
          <w:szCs w:val="20"/>
        </w:rPr>
        <w:t>:</w:t>
      </w:r>
    </w:p>
    <w:p w14:paraId="111504D0">
      <w:pPr>
        <w:pStyle w:val="33"/>
        <w:tabs>
          <w:tab w:val="left" w:pos="360"/>
          <w:tab w:val="left" w:pos="3240"/>
        </w:tabs>
        <w:spacing w:after="0" w:line="240" w:lineRule="auto"/>
        <w:ind w:left="0"/>
        <w:jc w:val="both"/>
        <w:rPr>
          <w:rFonts w:hint="eastAsia" w:ascii="宋体" w:hAnsi="宋体" w:eastAsia="宋体" w:cs="宋体"/>
          <w:bCs/>
          <w:color w:val="C00000"/>
          <w:sz w:val="20"/>
          <w:szCs w:val="20"/>
          <w:highlight w:val="yellow"/>
          <w:lang w:eastAsia="zh-CN"/>
        </w:rPr>
      </w:pPr>
    </w:p>
    <w:p w14:paraId="52B6F8C6">
      <w:pPr>
        <w:pStyle w:val="33"/>
        <w:tabs>
          <w:tab w:val="left" w:pos="360"/>
          <w:tab w:val="left" w:pos="3240"/>
          <w:tab w:val="decimal" w:pos="9498"/>
        </w:tabs>
        <w:spacing w:after="0" w:line="240" w:lineRule="auto"/>
        <w:ind w:left="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联合国世界粮食计划署（WFP）是全球最大的人道主义组织，致力于在紧急情况下拯救生命，并通过粮食援助为从冲突、灾难和气候变化影响中恢复的人们铺就通往和平、稳定与繁荣的道路。WFP于2020年荣获诺贝尔和平奖。WFP自1979年开始在中国开展业务。如今，我们实施创新试点项目，旨在改善小农户的生计并改善学龄前儿童的营养状况，同时筹集资源支持弱势群体。此外，我们还分享中国的发展经验，助力其他发展中国家，推动实现可持续发展目标2：零饥饿。更多信息请访问：</w:t>
      </w:r>
      <w:r>
        <w:rPr>
          <w:rFonts w:hint="eastAsia" w:ascii="宋体" w:hAnsi="宋体" w:eastAsia="宋体" w:cs="宋体"/>
          <w:sz w:val="20"/>
          <w:szCs w:val="20"/>
          <w:lang w:val="en-US" w:eastAsia="zh-CN"/>
        </w:rPr>
        <w:fldChar w:fldCharType="begin"/>
      </w:r>
      <w:r>
        <w:rPr>
          <w:rFonts w:hint="eastAsia" w:ascii="宋体" w:hAnsi="宋体" w:eastAsia="宋体" w:cs="宋体"/>
          <w:sz w:val="20"/>
          <w:szCs w:val="20"/>
          <w:lang w:val="en-US" w:eastAsia="zh-CN"/>
        </w:rPr>
        <w:instrText xml:space="preserve"> HYPERLINK "https://www.wfp.org/" \t "https://kimi.moonshot.cn/chat/_blank" </w:instrText>
      </w:r>
      <w:r>
        <w:rPr>
          <w:rFonts w:hint="eastAsia" w:ascii="宋体" w:hAnsi="宋体" w:eastAsia="宋体" w:cs="宋体"/>
          <w:sz w:val="20"/>
          <w:szCs w:val="20"/>
          <w:lang w:val="en-US" w:eastAsia="zh-CN"/>
        </w:rPr>
        <w:fldChar w:fldCharType="separate"/>
      </w:r>
      <w:r>
        <w:rPr>
          <w:rFonts w:hint="eastAsia" w:ascii="宋体" w:hAnsi="宋体" w:eastAsia="宋体" w:cs="宋体"/>
          <w:sz w:val="20"/>
          <w:szCs w:val="20"/>
          <w:lang w:val="en-US" w:eastAsia="zh-CN"/>
        </w:rPr>
        <w:t>https://www.wfp.org/</w:t>
      </w:r>
      <w:r>
        <w:rPr>
          <w:rFonts w:hint="eastAsia" w:ascii="宋体" w:hAnsi="宋体" w:eastAsia="宋体" w:cs="宋体"/>
          <w:sz w:val="20"/>
          <w:szCs w:val="20"/>
          <w:lang w:val="en-US" w:eastAsia="zh-CN"/>
        </w:rPr>
        <w:fldChar w:fldCharType="end"/>
      </w:r>
      <w:r>
        <w:rPr>
          <w:rFonts w:hint="eastAsia" w:ascii="宋体" w:hAnsi="宋体" w:eastAsia="宋体" w:cs="宋体"/>
          <w:sz w:val="20"/>
          <w:szCs w:val="20"/>
          <w:lang w:val="en-US" w:eastAsia="zh-CN"/>
        </w:rPr>
        <w:t xml:space="preserve"> </w:t>
      </w:r>
    </w:p>
    <w:p w14:paraId="28418C4A">
      <w:pPr>
        <w:pStyle w:val="33"/>
        <w:tabs>
          <w:tab w:val="left" w:pos="360"/>
          <w:tab w:val="left" w:pos="3240"/>
        </w:tabs>
        <w:spacing w:after="0" w:line="240" w:lineRule="auto"/>
        <w:ind w:left="0"/>
        <w:jc w:val="both"/>
        <w:rPr>
          <w:rFonts w:hint="eastAsia" w:ascii="宋体" w:hAnsi="宋体" w:eastAsia="宋体" w:cs="宋体"/>
          <w:i w:val="0"/>
          <w:iCs w:val="0"/>
          <w:caps w:val="0"/>
          <w:spacing w:val="0"/>
          <w:sz w:val="20"/>
          <w:szCs w:val="20"/>
          <w:u w:val="single"/>
          <w:shd w:val="clear" w:fill="FFFFFF"/>
          <w:vertAlign w:val="baseline"/>
          <w:lang w:eastAsia="zh-CN"/>
        </w:rPr>
      </w:pPr>
    </w:p>
    <w:p w14:paraId="507296BA">
      <w:pPr>
        <w:pStyle w:val="33"/>
        <w:numPr>
          <w:ilvl w:val="0"/>
          <w:numId w:val="1"/>
        </w:numPr>
        <w:tabs>
          <w:tab w:val="left" w:pos="360"/>
          <w:tab w:val="left" w:pos="3240"/>
          <w:tab w:val="decimal" w:pos="9498"/>
        </w:tabs>
        <w:spacing w:after="0" w:line="240" w:lineRule="auto"/>
        <w:ind w:left="3240" w:hanging="3240"/>
        <w:jc w:val="both"/>
        <w:rPr>
          <w:rFonts w:hint="eastAsia" w:ascii="宋体" w:hAnsi="宋体" w:eastAsia="宋体" w:cs="宋体"/>
          <w:sz w:val="20"/>
          <w:szCs w:val="20"/>
        </w:rPr>
      </w:pPr>
      <w:r>
        <w:rPr>
          <w:rFonts w:hint="eastAsia" w:ascii="宋体" w:hAnsi="宋体" w:eastAsia="宋体" w:cs="宋体"/>
          <w:b/>
          <w:bCs/>
          <w:sz w:val="20"/>
          <w:szCs w:val="20"/>
          <w:lang w:val="en-US" w:eastAsia="zh-CN"/>
        </w:rPr>
        <w:t>关联的可持续发展目标</w:t>
      </w:r>
      <w:r>
        <w:rPr>
          <w:rFonts w:hint="eastAsia" w:ascii="宋体" w:hAnsi="宋体" w:eastAsia="宋体" w:cs="宋体"/>
          <w:b/>
          <w:bCs/>
          <w:sz w:val="20"/>
          <w:szCs w:val="20"/>
        </w:rPr>
        <w:t>:</w:t>
      </w:r>
      <w:r>
        <w:rPr>
          <w:rFonts w:hint="eastAsia" w:ascii="宋体" w:hAnsi="宋体" w:eastAsia="宋体" w:cs="宋体"/>
          <w:sz w:val="20"/>
          <w:szCs w:val="20"/>
        </w:rPr>
        <w:t xml:space="preserve"> </w:t>
      </w:r>
      <w:sdt>
        <w:sdtPr>
          <w:rPr>
            <w:rFonts w:hint="eastAsia" w:ascii="宋体" w:hAnsi="宋体" w:eastAsia="宋体" w:cs="宋体"/>
            <w:sz w:val="20"/>
            <w:szCs w:val="20"/>
            <w:lang w:eastAsia="en-GB"/>
          </w:rPr>
          <w:alias w:val="SDG"/>
          <w:tag w:val="SDG"/>
          <w:id w:val="-1438896065"/>
          <w:placeholder>
            <w:docPart w:val="F332D59E740744409F5F86342C875B7C"/>
          </w:placeholder>
          <w:comboBox>
            <w:listItem w:displayText="Choose an item." w:value="Choose an item."/>
            <w:listItem w:displayText="1. No Poverty" w:value="1. No Poverty"/>
            <w:listItem w:displayText="2. 零饥饿"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EndPr>
          <w:rPr>
            <w:rFonts w:hint="eastAsia" w:ascii="宋体" w:hAnsi="宋体" w:eastAsia="宋体" w:cs="宋体"/>
            <w:sz w:val="20"/>
            <w:szCs w:val="20"/>
            <w:lang w:eastAsia="en-GB"/>
          </w:rPr>
        </w:sdtEndPr>
        <w:sdtContent>
          <w:r>
            <w:rPr>
              <w:rFonts w:hint="eastAsia" w:ascii="宋体" w:hAnsi="宋体" w:eastAsia="宋体" w:cs="宋体"/>
              <w:sz w:val="20"/>
              <w:szCs w:val="20"/>
              <w:lang w:val="en-GB" w:eastAsia="en-GB" w:bidi="ar-SA"/>
            </w:rPr>
            <w:t>2. 零饥饿</w:t>
          </w:r>
        </w:sdtContent>
      </w:sdt>
    </w:p>
    <w:p w14:paraId="570D2C65">
      <w:pPr>
        <w:pStyle w:val="33"/>
        <w:tabs>
          <w:tab w:val="left" w:pos="360"/>
          <w:tab w:val="left" w:pos="3240"/>
          <w:tab w:val="decimal" w:pos="9498"/>
        </w:tabs>
        <w:spacing w:after="0" w:line="240" w:lineRule="auto"/>
        <w:ind w:left="0"/>
        <w:jc w:val="both"/>
        <w:rPr>
          <w:rFonts w:hint="eastAsia" w:ascii="宋体" w:hAnsi="宋体" w:eastAsia="宋体" w:cs="宋体"/>
          <w:sz w:val="20"/>
          <w:szCs w:val="20"/>
        </w:rPr>
      </w:pPr>
    </w:p>
    <w:p w14:paraId="2F6CFBD4">
      <w:pPr>
        <w:pStyle w:val="33"/>
        <w:tabs>
          <w:tab w:val="left" w:pos="360"/>
          <w:tab w:val="left" w:pos="3240"/>
          <w:tab w:val="decimal" w:pos="9498"/>
        </w:tabs>
        <w:spacing w:after="0" w:line="240" w:lineRule="auto"/>
        <w:ind w:left="0"/>
        <w:rPr>
          <w:rFonts w:hint="eastAsia" w:ascii="宋体" w:hAnsi="宋体" w:eastAsia="宋体" w:cs="宋体"/>
          <w:b/>
          <w:bCs/>
          <w:sz w:val="20"/>
          <w:szCs w:val="20"/>
        </w:rPr>
      </w:pPr>
      <w:r>
        <w:rPr>
          <w:rFonts w:hint="eastAsia" w:ascii="宋体" w:hAnsi="宋体" w:eastAsia="宋体" w:cs="宋体"/>
          <w:sz w:val="20"/>
          <w:szCs w:val="20"/>
        </w:rPr>
        <w:t>对联合国志愿</w:t>
      </w:r>
      <w:r>
        <w:rPr>
          <w:rFonts w:hint="eastAsia" w:ascii="宋体" w:hAnsi="宋体" w:eastAsia="宋体" w:cs="宋体"/>
          <w:sz w:val="20"/>
          <w:szCs w:val="20"/>
          <w:lang w:val="en-US" w:eastAsia="zh-CN"/>
        </w:rPr>
        <w:t>者</w:t>
      </w:r>
      <w:r>
        <w:rPr>
          <w:rFonts w:hint="eastAsia" w:ascii="宋体" w:hAnsi="宋体" w:eastAsia="宋体" w:cs="宋体"/>
          <w:sz w:val="20"/>
          <w:szCs w:val="20"/>
        </w:rPr>
        <w:t>的</w:t>
      </w:r>
      <w:r>
        <w:rPr>
          <w:rFonts w:hint="eastAsia" w:ascii="宋体" w:hAnsi="宋体" w:eastAsia="宋体" w:cs="宋体"/>
          <w:sz w:val="20"/>
          <w:szCs w:val="20"/>
          <w:lang w:val="en-US" w:eastAsia="zh-CN"/>
        </w:rPr>
        <w:t>监督</w:t>
      </w:r>
      <w:r>
        <w:rPr>
          <w:rFonts w:hint="eastAsia" w:ascii="宋体" w:hAnsi="宋体" w:eastAsia="宋体" w:cs="宋体"/>
          <w:sz w:val="20"/>
          <w:szCs w:val="20"/>
        </w:rPr>
        <w:t>、入职</w:t>
      </w:r>
      <w:r>
        <w:rPr>
          <w:rFonts w:hint="eastAsia" w:ascii="宋体" w:hAnsi="宋体" w:eastAsia="宋体" w:cs="宋体"/>
          <w:sz w:val="20"/>
          <w:szCs w:val="20"/>
          <w:lang w:val="en-US" w:eastAsia="zh-CN"/>
        </w:rPr>
        <w:t>培训</w:t>
      </w:r>
      <w:r>
        <w:rPr>
          <w:rFonts w:hint="eastAsia" w:ascii="宋体" w:hAnsi="宋体" w:eastAsia="宋体" w:cs="宋体"/>
          <w:sz w:val="20"/>
          <w:szCs w:val="20"/>
        </w:rPr>
        <w:t>与照护义务（</w:t>
      </w:r>
      <w:r>
        <w:rPr>
          <w:rFonts w:hint="eastAsia" w:ascii="宋体" w:hAnsi="宋体" w:eastAsia="宋体" w:cs="宋体"/>
          <w:sz w:val="20"/>
          <w:szCs w:val="20"/>
          <w:lang w:val="en-US" w:eastAsia="zh-CN"/>
        </w:rPr>
        <w:fldChar w:fldCharType="begin"/>
      </w:r>
      <w:r>
        <w:rPr>
          <w:rFonts w:hint="eastAsia" w:ascii="宋体" w:hAnsi="宋体" w:eastAsia="宋体" w:cs="宋体"/>
          <w:sz w:val="20"/>
          <w:szCs w:val="20"/>
          <w:lang w:val="en-US" w:eastAsia="zh-CN"/>
        </w:rPr>
        <w:instrText xml:space="preserve"> HYPERLINK "https://www.unv.org/sites/default/files/Roles%20and%20Responsibilities_Host%20Entities_0.pdf" </w:instrText>
      </w:r>
      <w:r>
        <w:rPr>
          <w:rFonts w:hint="eastAsia" w:ascii="宋体" w:hAnsi="宋体" w:eastAsia="宋体" w:cs="宋体"/>
          <w:sz w:val="20"/>
          <w:szCs w:val="20"/>
          <w:lang w:val="en-US" w:eastAsia="zh-CN"/>
        </w:rPr>
        <w:fldChar w:fldCharType="separate"/>
      </w:r>
      <w:r>
        <w:rPr>
          <w:rStyle w:val="25"/>
          <w:rFonts w:hint="eastAsia" w:ascii="宋体" w:hAnsi="宋体" w:eastAsia="宋体" w:cs="宋体"/>
          <w:sz w:val="20"/>
          <w:szCs w:val="20"/>
          <w:lang w:val="en-US" w:eastAsia="zh-CN"/>
        </w:rPr>
        <w:t>服务机构</w:t>
      </w:r>
      <w:r>
        <w:rPr>
          <w:rStyle w:val="25"/>
          <w:rFonts w:hint="eastAsia" w:ascii="宋体" w:hAnsi="宋体" w:eastAsia="宋体" w:cs="宋体"/>
          <w:sz w:val="20"/>
          <w:szCs w:val="20"/>
        </w:rPr>
        <w:t>的角色与责任</w:t>
      </w:r>
      <w:r>
        <w:rPr>
          <w:rFonts w:hint="eastAsia" w:ascii="宋体" w:hAnsi="宋体" w:eastAsia="宋体" w:cs="宋体"/>
          <w:sz w:val="20"/>
          <w:szCs w:val="20"/>
          <w:lang w:val="en-US" w:eastAsia="zh-CN"/>
        </w:rPr>
        <w:fldChar w:fldCharType="end"/>
      </w:r>
      <w:r>
        <w:rPr>
          <w:rFonts w:hint="eastAsia" w:ascii="宋体" w:hAnsi="宋体" w:eastAsia="宋体" w:cs="宋体"/>
          <w:sz w:val="20"/>
          <w:szCs w:val="20"/>
        </w:rPr>
        <w:t>）</w:t>
      </w:r>
    </w:p>
    <w:p w14:paraId="0305C564">
      <w:pPr>
        <w:pStyle w:val="33"/>
        <w:tabs>
          <w:tab w:val="left" w:pos="360"/>
          <w:tab w:val="left" w:pos="3240"/>
          <w:tab w:val="decimal" w:pos="9498"/>
        </w:tabs>
        <w:spacing w:after="0" w:line="240" w:lineRule="auto"/>
        <w:ind w:left="0"/>
        <w:jc w:val="both"/>
        <w:rPr>
          <w:rFonts w:hint="eastAsia" w:ascii="宋体" w:hAnsi="宋体" w:eastAsia="宋体" w:cs="宋体"/>
          <w:b/>
          <w:bCs/>
          <w:sz w:val="20"/>
          <w:szCs w:val="20"/>
        </w:rPr>
      </w:pPr>
    </w:p>
    <w:p w14:paraId="0F724AD9">
      <w:pPr>
        <w:widowControl w:val="0"/>
        <w:autoSpaceDE w:val="0"/>
        <w:autoSpaceDN w:val="0"/>
        <w:adjustRightInd w:val="0"/>
        <w:jc w:val="both"/>
        <w:rPr>
          <w:rFonts w:hint="eastAsia" w:ascii="宋体" w:hAnsi="宋体" w:eastAsia="宋体" w:cs="宋体"/>
          <w:sz w:val="20"/>
          <w:szCs w:val="20"/>
          <w:lang w:eastAsia="ja-JP"/>
        </w:rPr>
      </w:pPr>
      <w:r>
        <w:rPr>
          <w:rFonts w:hint="eastAsia" w:ascii="宋体" w:hAnsi="宋体" w:eastAsia="宋体" w:cs="宋体"/>
          <w:sz w:val="20"/>
          <w:szCs w:val="20"/>
          <w:lang w:eastAsia="zh-CN"/>
        </w:rPr>
        <w:t>服务机构</w:t>
      </w:r>
      <w:r>
        <w:rPr>
          <w:rFonts w:hint="eastAsia" w:ascii="宋体" w:hAnsi="宋体" w:eastAsia="宋体" w:cs="宋体"/>
          <w:sz w:val="20"/>
          <w:szCs w:val="20"/>
          <w:lang w:eastAsia="ja-JP"/>
        </w:rPr>
        <w:t>须为联合国志愿</w:t>
      </w:r>
      <w:r>
        <w:rPr>
          <w:rFonts w:hint="eastAsia" w:ascii="宋体" w:hAnsi="宋体" w:eastAsia="宋体" w:cs="宋体"/>
          <w:sz w:val="20"/>
          <w:szCs w:val="20"/>
          <w:lang w:eastAsia="zh-CN"/>
        </w:rPr>
        <w:t>者</w:t>
      </w:r>
      <w:r>
        <w:rPr>
          <w:rFonts w:hint="eastAsia" w:ascii="宋体" w:hAnsi="宋体" w:eastAsia="宋体" w:cs="宋体"/>
          <w:sz w:val="20"/>
          <w:szCs w:val="20"/>
          <w:lang w:eastAsia="ja-JP"/>
        </w:rPr>
        <w:t>提供与所属机构人员同等的照护义务。具体支持包括但不限于：</w:t>
      </w:r>
    </w:p>
    <w:p w14:paraId="2EAE1F2F">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eastAsia="zh-CN"/>
        </w:rPr>
        <w:t>介绍</w:t>
      </w:r>
      <w:r>
        <w:rPr>
          <w:rFonts w:hint="eastAsia" w:ascii="宋体" w:hAnsi="宋体" w:eastAsia="宋体" w:cs="宋体"/>
          <w:sz w:val="20"/>
          <w:szCs w:val="20"/>
          <w:lang w:val="en-GB" w:eastAsia="zh-CN"/>
        </w:rPr>
        <w:t>机构及办公环境（含安全规范、应急程序、文化习俗指导和</w:t>
      </w:r>
      <w:r>
        <w:rPr>
          <w:rFonts w:hint="eastAsia" w:ascii="宋体" w:hAnsi="宋体" w:eastAsia="宋体" w:cs="宋体"/>
          <w:sz w:val="20"/>
          <w:szCs w:val="20"/>
          <w:lang w:eastAsia="zh-CN"/>
        </w:rPr>
        <w:t>办公</w:t>
      </w:r>
      <w:r>
        <w:rPr>
          <w:rFonts w:hint="eastAsia" w:ascii="宋体" w:hAnsi="宋体" w:eastAsia="宋体" w:cs="宋体"/>
          <w:sz w:val="20"/>
          <w:szCs w:val="20"/>
          <w:lang w:val="en-GB" w:eastAsia="zh-CN"/>
        </w:rPr>
        <w:t>环境导览）；</w:t>
      </w:r>
    </w:p>
    <w:p w14:paraId="68EF08F7">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协助办理入职行政手续（包括银行开户、居留许可申请及</w:t>
      </w:r>
      <w:r>
        <w:rPr>
          <w:rFonts w:hint="eastAsia" w:ascii="宋体" w:hAnsi="宋体" w:eastAsia="宋体" w:cs="宋体"/>
          <w:sz w:val="20"/>
          <w:szCs w:val="20"/>
          <w:lang w:eastAsia="zh-CN"/>
        </w:rPr>
        <w:t>服务机构</w:t>
      </w:r>
      <w:r>
        <w:rPr>
          <w:rFonts w:hint="eastAsia" w:ascii="宋体" w:hAnsi="宋体" w:eastAsia="宋体" w:cs="宋体"/>
          <w:sz w:val="20"/>
          <w:szCs w:val="20"/>
          <w:lang w:val="en-GB" w:eastAsia="zh-CN"/>
        </w:rPr>
        <w:t>/所在国要求的其他官方程序）；</w:t>
      </w:r>
    </w:p>
    <w:p w14:paraId="3537E318">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安排直属主管提供系统化工作指导（包括制定明确工作计划与绩效评估）；</w:t>
      </w:r>
    </w:p>
    <w:p w14:paraId="3C0FD0C2">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提供办公场地、设备、IT支持及完成任务所需的系统工具（含机构电子邮箱）；</w:t>
      </w:r>
    </w:p>
    <w:p w14:paraId="45C86F6E">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开放</w:t>
      </w:r>
      <w:r>
        <w:rPr>
          <w:rFonts w:hint="eastAsia" w:ascii="宋体" w:hAnsi="宋体" w:eastAsia="宋体" w:cs="宋体"/>
          <w:sz w:val="20"/>
          <w:szCs w:val="20"/>
          <w:lang w:eastAsia="zh-CN"/>
        </w:rPr>
        <w:t>服务机构</w:t>
      </w:r>
      <w:r>
        <w:rPr>
          <w:rFonts w:hint="eastAsia" w:ascii="宋体" w:hAnsi="宋体" w:eastAsia="宋体" w:cs="宋体"/>
          <w:sz w:val="20"/>
          <w:szCs w:val="20"/>
          <w:lang w:val="en-GB" w:eastAsia="zh-CN"/>
        </w:rPr>
        <w:t>的共享知识库及培训资源；</w:t>
      </w:r>
    </w:p>
    <w:p w14:paraId="35679758">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eastAsia="zh-CN"/>
        </w:rPr>
        <w:t>将志愿者纳入应急疏散等突发事件处置预案；</w:t>
      </w:r>
    </w:p>
    <w:p w14:paraId="6225D047">
      <w:pPr>
        <w:pStyle w:val="47"/>
        <w:numPr>
          <w:ilvl w:val="0"/>
          <w:numId w:val="2"/>
        </w:numPr>
        <w:tabs>
          <w:tab w:val="left" w:pos="480"/>
        </w:tabs>
        <w:ind w:left="426" w:hanging="426"/>
        <w:jc w:val="both"/>
        <w:rPr>
          <w:rFonts w:hint="eastAsia" w:ascii="宋体" w:hAnsi="宋体" w:eastAsia="宋体" w:cs="宋体"/>
          <w:sz w:val="20"/>
          <w:szCs w:val="20"/>
          <w:lang w:val="en-GB"/>
        </w:rPr>
      </w:pPr>
      <w:r>
        <w:rPr>
          <w:rFonts w:hint="eastAsia" w:ascii="宋体" w:hAnsi="宋体" w:eastAsia="宋体" w:cs="宋体"/>
          <w:sz w:val="20"/>
          <w:szCs w:val="20"/>
          <w:lang w:eastAsia="zh-CN"/>
        </w:rPr>
        <w:t>休假管理；</w:t>
      </w:r>
    </w:p>
    <w:p w14:paraId="5FB40E4E">
      <w:pPr>
        <w:pStyle w:val="47"/>
        <w:numPr>
          <w:ilvl w:val="0"/>
          <w:numId w:val="2"/>
        </w:numPr>
        <w:tabs>
          <w:tab w:val="left" w:pos="480"/>
        </w:tabs>
        <w:ind w:left="426" w:hanging="426"/>
        <w:jc w:val="both"/>
        <w:rPr>
          <w:rFonts w:hint="eastAsia" w:ascii="宋体" w:hAnsi="宋体" w:eastAsia="宋体" w:cs="宋体"/>
          <w:sz w:val="20"/>
          <w:szCs w:val="20"/>
          <w:lang w:val="en-GB" w:eastAsia="zh-CN"/>
        </w:rPr>
      </w:pPr>
      <w:bookmarkStart w:id="0" w:name="_Hlk520820168"/>
      <w:r>
        <w:rPr>
          <w:rFonts w:hint="eastAsia" w:ascii="宋体" w:hAnsi="宋体" w:eastAsia="宋体" w:cs="宋体"/>
          <w:sz w:val="20"/>
          <w:szCs w:val="20"/>
          <w:lang w:val="en-GB" w:eastAsia="zh-CN"/>
        </w:rPr>
        <w:t>差旅期间发放每日津贴（如适用）；</w:t>
      </w:r>
    </w:p>
    <w:p w14:paraId="1995B05D">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eastAsia="zh-CN"/>
        </w:rPr>
        <w:t>服务</w:t>
      </w:r>
      <w:r>
        <w:rPr>
          <w:rFonts w:hint="eastAsia" w:ascii="宋体" w:hAnsi="宋体" w:eastAsia="宋体" w:cs="宋体"/>
          <w:sz w:val="20"/>
          <w:szCs w:val="20"/>
          <w:lang w:eastAsia="zh-CN"/>
        </w:rPr>
        <w:t>期间如有岗位描述的内容变更须与联合国志愿人员组织共同确认；</w:t>
      </w:r>
    </w:p>
    <w:p w14:paraId="1E9B9416">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eastAsia="zh-CN"/>
        </w:rPr>
        <w:t>对不当行为开展调查并向UNV提交报告；</w:t>
      </w:r>
    </w:p>
    <w:p w14:paraId="518CE197">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eastAsia="zh-CN"/>
        </w:rPr>
        <w:t>与UNV协作提供紧急援助（如志愿者身故或医疗后送），并出具特殊情况下（如疫情期间隔离设施费用）医疗保险未覆盖医疗费用的担保函。</w:t>
      </w:r>
    </w:p>
    <w:p w14:paraId="24B73047">
      <w:pPr>
        <w:pStyle w:val="47"/>
        <w:ind w:left="426"/>
        <w:jc w:val="both"/>
        <w:rPr>
          <w:rFonts w:hint="eastAsia" w:ascii="宋体" w:hAnsi="宋体" w:eastAsia="宋体" w:cs="宋体"/>
          <w:sz w:val="20"/>
          <w:szCs w:val="20"/>
          <w:lang w:val="en-GB" w:eastAsia="zh-CN"/>
        </w:rPr>
      </w:pPr>
    </w:p>
    <w:p w14:paraId="22C3E624">
      <w:pPr>
        <w:pStyle w:val="47"/>
        <w:ind w:left="426"/>
        <w:jc w:val="both"/>
        <w:rPr>
          <w:rFonts w:hint="eastAsia" w:ascii="宋体" w:hAnsi="宋体" w:eastAsia="宋体" w:cs="宋体"/>
          <w:sz w:val="20"/>
          <w:szCs w:val="20"/>
          <w:lang w:val="en-GB" w:eastAsia="zh-CN"/>
        </w:rPr>
      </w:pPr>
    </w:p>
    <w:bookmarkEnd w:id="0"/>
    <w:p w14:paraId="5060BE75">
      <w:pPr>
        <w:pStyle w:val="33"/>
        <w:numPr>
          <w:ilvl w:val="0"/>
          <w:numId w:val="1"/>
        </w:numPr>
        <w:tabs>
          <w:tab w:val="left" w:pos="360"/>
          <w:tab w:val="left" w:pos="3240"/>
          <w:tab w:val="decimal" w:pos="9498"/>
        </w:tabs>
        <w:spacing w:after="0" w:line="240" w:lineRule="auto"/>
        <w:ind w:left="3240" w:hanging="3240"/>
        <w:jc w:val="both"/>
        <w:rPr>
          <w:rFonts w:hint="eastAsia" w:ascii="宋体" w:hAnsi="宋体" w:eastAsia="宋体" w:cs="宋体"/>
          <w:sz w:val="20"/>
          <w:szCs w:val="20"/>
          <w:lang w:eastAsia="ja-JP"/>
        </w:rPr>
      </w:pPr>
      <w:r>
        <w:rPr>
          <w:rFonts w:hint="eastAsia" w:ascii="宋体" w:hAnsi="宋体" w:eastAsia="宋体" w:cs="宋体"/>
          <w:b/>
          <w:bCs/>
          <w:sz w:val="20"/>
          <w:szCs w:val="20"/>
          <w:lang w:val="en-US" w:eastAsia="zh-CN"/>
        </w:rPr>
        <w:t>任务描述</w:t>
      </w:r>
      <w:r>
        <w:rPr>
          <w:rFonts w:hint="eastAsia" w:ascii="宋体" w:hAnsi="宋体" w:eastAsia="宋体" w:cs="宋体"/>
          <w:b/>
          <w:bCs/>
          <w:sz w:val="20"/>
          <w:szCs w:val="20"/>
        </w:rPr>
        <w:t>:</w:t>
      </w:r>
    </w:p>
    <w:p w14:paraId="57E48C59">
      <w:pPr>
        <w:pStyle w:val="33"/>
        <w:numPr>
          <w:ilvl w:val="0"/>
          <w:numId w:val="0"/>
        </w:numPr>
        <w:tabs>
          <w:tab w:val="left" w:pos="360"/>
          <w:tab w:val="left" w:pos="3240"/>
          <w:tab w:val="decimal" w:pos="9498"/>
        </w:tabs>
        <w:spacing w:after="0" w:line="240" w:lineRule="auto"/>
        <w:ind w:leftChars="0"/>
        <w:jc w:val="both"/>
        <w:rPr>
          <w:rFonts w:hint="eastAsia" w:ascii="宋体" w:hAnsi="宋体" w:eastAsia="宋体" w:cs="宋体"/>
          <w:sz w:val="20"/>
          <w:szCs w:val="20"/>
          <w:lang w:eastAsia="ja-JP"/>
        </w:rPr>
      </w:pPr>
    </w:p>
    <w:p w14:paraId="23CDCEE2">
      <w:pPr>
        <w:jc w:val="both"/>
        <w:rPr>
          <w:rFonts w:hint="eastAsia" w:ascii="宋体" w:hAnsi="宋体" w:eastAsia="宋体" w:cs="宋体"/>
          <w:sz w:val="20"/>
          <w:szCs w:val="20"/>
          <w:lang w:eastAsia="zh-CN"/>
        </w:rPr>
      </w:pPr>
      <w:r>
        <w:rPr>
          <w:rFonts w:hint="eastAsia" w:ascii="宋体" w:hAnsi="宋体" w:eastAsia="宋体" w:cs="宋体"/>
          <w:sz w:val="20"/>
          <w:szCs w:val="20"/>
          <w:lang w:eastAsia="zh-CN"/>
        </w:rPr>
        <w:t>在联合国世界粮食计划署中国办公室能力建设与知识部门负责人的直接监督下，联合国本国青年志愿者将：</w:t>
      </w:r>
    </w:p>
    <w:p w14:paraId="0D4C92BC">
      <w:pPr>
        <w:pStyle w:val="47"/>
        <w:numPr>
          <w:ilvl w:val="0"/>
          <w:numId w:val="2"/>
        </w:numPr>
        <w:tabs>
          <w:tab w:val="left" w:pos="480"/>
        </w:tabs>
        <w:ind w:left="426" w:hanging="426"/>
        <w:jc w:val="both"/>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参与活动协调与后勤保障。支持研讨会、网络研讨会和学习活动的策划、组织和执行，以促进能力建设，推动知识共享倡议。</w:t>
      </w:r>
    </w:p>
    <w:p w14:paraId="2690EDC4">
      <w:pPr>
        <w:pStyle w:val="47"/>
        <w:numPr>
          <w:ilvl w:val="0"/>
          <w:numId w:val="2"/>
        </w:numPr>
        <w:tabs>
          <w:tab w:val="left" w:pos="480"/>
        </w:tabs>
        <w:ind w:left="426" w:hanging="426"/>
        <w:jc w:val="both"/>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支持知识平台管理。协助南南合作知识共享平台和云学校的日常维护和更新，确保平台平稳运行和用户积极参与。</w:t>
      </w:r>
    </w:p>
    <w:p w14:paraId="11737AEC">
      <w:pPr>
        <w:pStyle w:val="47"/>
        <w:numPr>
          <w:ilvl w:val="0"/>
          <w:numId w:val="2"/>
        </w:numPr>
        <w:tabs>
          <w:tab w:val="left" w:pos="480"/>
        </w:tabs>
        <w:ind w:left="426" w:hanging="426"/>
        <w:jc w:val="both"/>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助力伙伴关系发展。通过与利益相关方的互动，促进合作与资源共享，助力构建和强化知识合作伙伴网络。</w:t>
      </w:r>
    </w:p>
    <w:p w14:paraId="5E879926">
      <w:pPr>
        <w:pStyle w:val="47"/>
        <w:numPr>
          <w:ilvl w:val="0"/>
          <w:numId w:val="2"/>
        </w:numPr>
        <w:tabs>
          <w:tab w:val="left" w:pos="480"/>
        </w:tabs>
        <w:ind w:left="426" w:hanging="426"/>
        <w:jc w:val="both"/>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助力沟通与宣传。支持沟通工作，通过内容创作、社交媒体和外联活动，提升WFP中国知识共享和能力建设倡议的传播力和影响力。</w:t>
      </w:r>
    </w:p>
    <w:p w14:paraId="3AE5B1E4">
      <w:pPr>
        <w:pStyle w:val="47"/>
        <w:numPr>
          <w:ilvl w:val="0"/>
          <w:numId w:val="2"/>
        </w:numPr>
        <w:tabs>
          <w:tab w:val="left" w:pos="480"/>
        </w:tabs>
        <w:ind w:left="426" w:hanging="426"/>
        <w:jc w:val="both"/>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提供高效的行政支持，包括日程安排、通信、文件管理和财务交易处理，确保部门运作顺畅。</w:t>
      </w:r>
    </w:p>
    <w:p w14:paraId="255BA7E1">
      <w:pPr>
        <w:pStyle w:val="47"/>
        <w:numPr>
          <w:ilvl w:val="0"/>
          <w:numId w:val="2"/>
        </w:numPr>
        <w:tabs>
          <w:tab w:val="left" w:pos="480"/>
        </w:tabs>
        <w:ind w:left="426" w:hanging="426"/>
        <w:jc w:val="both"/>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完成分配的其他相关任务，以支持部门目标的实现。</w:t>
      </w:r>
    </w:p>
    <w:p w14:paraId="74C3B479">
      <w:pPr>
        <w:jc w:val="both"/>
        <w:rPr>
          <w:rFonts w:hint="eastAsia" w:ascii="宋体" w:hAnsi="宋体" w:eastAsia="宋体" w:cs="宋体"/>
          <w:sz w:val="20"/>
          <w:szCs w:val="20"/>
          <w:lang w:eastAsia="zh-CN"/>
        </w:rPr>
      </w:pPr>
    </w:p>
    <w:p w14:paraId="405E1B7D">
      <w:pPr>
        <w:jc w:val="both"/>
        <w:rPr>
          <w:rFonts w:hint="eastAsia" w:ascii="宋体" w:hAnsi="宋体" w:eastAsia="宋体" w:cs="宋体"/>
          <w:sz w:val="20"/>
          <w:szCs w:val="20"/>
          <w:lang w:val="en-GB" w:eastAsia="zh-CN"/>
        </w:rPr>
      </w:pPr>
      <w:r>
        <w:rPr>
          <w:rFonts w:hint="eastAsia" w:ascii="宋体" w:hAnsi="宋体" w:eastAsia="宋体" w:cs="宋体"/>
          <w:sz w:val="20"/>
          <w:szCs w:val="20"/>
          <w:lang w:eastAsia="zh-CN"/>
        </w:rPr>
        <w:t>此外，联合国</w:t>
      </w:r>
      <w:r>
        <w:rPr>
          <w:rFonts w:hint="eastAsia" w:ascii="宋体" w:hAnsi="宋体" w:eastAsia="宋体" w:cs="宋体"/>
          <w:sz w:val="20"/>
          <w:szCs w:val="20"/>
          <w:lang w:val="en-GB" w:eastAsia="zh-CN"/>
        </w:rPr>
        <w:t>志愿者应在</w:t>
      </w:r>
      <w:r>
        <w:rPr>
          <w:rFonts w:hint="eastAsia" w:ascii="宋体" w:hAnsi="宋体" w:eastAsia="宋体" w:cs="宋体"/>
          <w:sz w:val="20"/>
          <w:szCs w:val="20"/>
          <w:lang w:eastAsia="zh-CN"/>
        </w:rPr>
        <w:t>服务期间</w:t>
      </w:r>
      <w:r>
        <w:rPr>
          <w:rFonts w:hint="eastAsia" w:ascii="宋体" w:hAnsi="宋体" w:eastAsia="宋体" w:cs="宋体"/>
          <w:sz w:val="20"/>
          <w:szCs w:val="20"/>
          <w:lang w:val="en-GB" w:eastAsia="zh-CN"/>
        </w:rPr>
        <w:t>践行本</w:t>
      </w:r>
      <w:r>
        <w:rPr>
          <w:rFonts w:hint="eastAsia" w:ascii="宋体" w:hAnsi="宋体" w:eastAsia="宋体" w:cs="宋体"/>
          <w:sz w:val="20"/>
          <w:szCs w:val="20"/>
          <w:lang w:eastAsia="zh-CN"/>
        </w:rPr>
        <w:t>机构</w:t>
      </w:r>
      <w:r>
        <w:rPr>
          <w:rFonts w:hint="eastAsia" w:ascii="宋体" w:hAnsi="宋体" w:eastAsia="宋体" w:cs="宋体"/>
          <w:sz w:val="20"/>
          <w:szCs w:val="20"/>
          <w:lang w:val="en-GB" w:eastAsia="zh-CN"/>
        </w:rPr>
        <w:t>使命，通过社区参与推广志愿服务。为此，志愿者应安排部分工作时间开展以下建议活动：</w:t>
      </w:r>
    </w:p>
    <w:p w14:paraId="75515D0E">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研读UNV及相关出版物，深化对志愿服务理念的认知，并积极参与国际志愿者日等活动；</w:t>
      </w:r>
    </w:p>
    <w:p w14:paraId="4D6BC956">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学习借鉴驻在国传统/本土志愿服务形式；</w:t>
      </w:r>
    </w:p>
    <w:p w14:paraId="3B17CDC5">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提交年度及任期结束述职报告，总结工作成果与发展建议；</w:t>
      </w:r>
    </w:p>
    <w:p w14:paraId="1B3DDD21">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撰写实地工作见闻，投稿UNV出版物/网站、简报及新闻稿；</w:t>
      </w:r>
    </w:p>
    <w:p w14:paraId="2F58F74F">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参与UNV伙伴计划，指导新到岗志愿者；</w:t>
      </w:r>
    </w:p>
    <w:p w14:paraId="03144DA5">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向当地团体推广</w:t>
      </w:r>
      <w:r>
        <w:rPr>
          <w:rFonts w:hint="eastAsia" w:ascii="宋体" w:hAnsi="宋体" w:eastAsia="宋体" w:cs="宋体"/>
          <w:sz w:val="20"/>
          <w:szCs w:val="20"/>
          <w:lang w:eastAsia="zh-CN"/>
        </w:rPr>
        <w:t>线上</w:t>
      </w:r>
      <w:r>
        <w:rPr>
          <w:rFonts w:hint="eastAsia" w:ascii="宋体" w:hAnsi="宋体" w:eastAsia="宋体" w:cs="宋体"/>
          <w:sz w:val="20"/>
          <w:szCs w:val="20"/>
          <w:lang w:val="en-GB" w:eastAsia="zh-CN"/>
        </w:rPr>
        <w:t>志愿服务，在条件允许时引导当地个人及机构使用UNV在线志愿服务平台。</w:t>
      </w:r>
    </w:p>
    <w:p w14:paraId="3CF37268">
      <w:pPr>
        <w:jc w:val="both"/>
        <w:rPr>
          <w:rFonts w:hint="eastAsia" w:ascii="宋体" w:hAnsi="宋体" w:eastAsia="宋体" w:cs="宋体"/>
          <w:sz w:val="20"/>
          <w:szCs w:val="20"/>
          <w:lang w:val="en-GB" w:eastAsia="zh-CN"/>
        </w:rPr>
      </w:pPr>
    </w:p>
    <w:p w14:paraId="6278D3DA">
      <w:pPr>
        <w:pStyle w:val="33"/>
        <w:numPr>
          <w:ilvl w:val="0"/>
          <w:numId w:val="1"/>
        </w:numPr>
        <w:tabs>
          <w:tab w:val="left" w:pos="360"/>
          <w:tab w:val="left" w:pos="3240"/>
          <w:tab w:val="decimal" w:pos="9498"/>
        </w:tabs>
        <w:spacing w:after="0" w:line="240" w:lineRule="auto"/>
        <w:ind w:left="3240" w:hanging="3240"/>
        <w:jc w:val="both"/>
        <w:rPr>
          <w:rFonts w:hint="eastAsia" w:ascii="宋体" w:hAnsi="宋体" w:eastAsia="宋体" w:cs="宋体"/>
          <w:b/>
          <w:bCs/>
          <w:sz w:val="20"/>
          <w:szCs w:val="20"/>
        </w:rPr>
      </w:pPr>
      <w:r>
        <w:rPr>
          <w:rFonts w:hint="eastAsia" w:ascii="宋体" w:hAnsi="宋体" w:eastAsia="宋体" w:cs="宋体"/>
          <w:b/>
          <w:bCs/>
          <w:sz w:val="20"/>
          <w:szCs w:val="20"/>
          <w:lang w:val="en-US" w:eastAsia="zh-CN"/>
        </w:rPr>
        <w:t>服务成果及预期产出：</w:t>
      </w:r>
    </w:p>
    <w:p w14:paraId="60417FE0">
      <w:pPr>
        <w:pStyle w:val="33"/>
        <w:numPr>
          <w:ilvl w:val="0"/>
          <w:numId w:val="0"/>
        </w:numPr>
        <w:tabs>
          <w:tab w:val="left" w:pos="360"/>
          <w:tab w:val="left" w:pos="3240"/>
          <w:tab w:val="decimal" w:pos="9498"/>
        </w:tabs>
        <w:spacing w:after="0" w:line="240" w:lineRule="auto"/>
        <w:ind w:leftChars="0"/>
        <w:jc w:val="both"/>
        <w:rPr>
          <w:rFonts w:hint="eastAsia" w:ascii="宋体" w:hAnsi="宋体" w:eastAsia="宋体" w:cs="宋体"/>
          <w:b/>
          <w:bCs/>
          <w:sz w:val="20"/>
          <w:szCs w:val="20"/>
        </w:rPr>
      </w:pPr>
    </w:p>
    <w:p w14:paraId="531D76FC">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活动与</w:t>
      </w:r>
      <w:r>
        <w:rPr>
          <w:rFonts w:hint="eastAsia" w:ascii="宋体" w:hAnsi="宋体" w:eastAsia="宋体" w:cs="宋体"/>
          <w:sz w:val="20"/>
          <w:szCs w:val="20"/>
          <w:lang w:val="en-US" w:eastAsia="zh-CN"/>
        </w:rPr>
        <w:t>内容</w:t>
      </w:r>
      <w:r>
        <w:rPr>
          <w:rFonts w:hint="eastAsia" w:ascii="宋体" w:hAnsi="宋体" w:eastAsia="宋体" w:cs="宋体"/>
          <w:sz w:val="20"/>
          <w:szCs w:val="20"/>
          <w:lang w:val="en-GB" w:eastAsia="zh-CN"/>
        </w:rPr>
        <w:t>支持：起草会议纪要、研讨会报告和活动总结文档，提炼关键经验与成果。</w:t>
      </w:r>
    </w:p>
    <w:p w14:paraId="3D6CB920">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资料整理与开发：协助整理与格式化南南合作平台的能力建设材料，如培训指南和案例研究。</w:t>
      </w:r>
    </w:p>
    <w:p w14:paraId="23A29DE7">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材料</w:t>
      </w:r>
      <w:r>
        <w:rPr>
          <w:rFonts w:hint="eastAsia" w:ascii="宋体" w:hAnsi="宋体" w:eastAsia="宋体" w:cs="宋体"/>
          <w:sz w:val="20"/>
          <w:szCs w:val="20"/>
          <w:lang w:val="en-US" w:eastAsia="zh-CN"/>
        </w:rPr>
        <w:t>支持</w:t>
      </w:r>
      <w:r>
        <w:rPr>
          <w:rFonts w:hint="eastAsia" w:ascii="宋体" w:hAnsi="宋体" w:eastAsia="宋体" w:cs="宋体"/>
          <w:sz w:val="20"/>
          <w:szCs w:val="20"/>
          <w:lang w:val="en-GB" w:eastAsia="zh-CN"/>
        </w:rPr>
        <w:t>：制作简洁明了的PPT演示和简报，供网络研讨会、合作伙伴会议及宣传推广使用。</w:t>
      </w:r>
    </w:p>
    <w:p w14:paraId="6A375615">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运营协助：支持活动后勤安排、日程管理及行政事务，确保部门运作顺畅。</w:t>
      </w:r>
    </w:p>
    <w:p w14:paraId="2F52F777">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灵活协作：</w:t>
      </w:r>
      <w:r>
        <w:rPr>
          <w:rFonts w:hint="eastAsia" w:ascii="宋体" w:hAnsi="宋体" w:eastAsia="宋体" w:cs="宋体"/>
          <w:sz w:val="20"/>
          <w:szCs w:val="20"/>
          <w:lang w:val="en-US" w:eastAsia="zh-CN"/>
        </w:rPr>
        <w:t>完成与</w:t>
      </w:r>
      <w:r>
        <w:rPr>
          <w:rFonts w:hint="eastAsia" w:ascii="宋体" w:hAnsi="宋体" w:eastAsia="宋体" w:cs="宋体"/>
          <w:sz w:val="20"/>
          <w:szCs w:val="20"/>
          <w:lang w:val="en-GB" w:eastAsia="zh-CN"/>
        </w:rPr>
        <w:t>知识共享、合作伙伴关系</w:t>
      </w:r>
      <w:r>
        <w:rPr>
          <w:rFonts w:hint="eastAsia" w:ascii="宋体" w:hAnsi="宋体" w:eastAsia="宋体" w:cs="宋体"/>
          <w:sz w:val="20"/>
          <w:szCs w:val="20"/>
          <w:lang w:val="en-US" w:eastAsia="zh-CN"/>
        </w:rPr>
        <w:t>相关的</w:t>
      </w:r>
      <w:r>
        <w:rPr>
          <w:rFonts w:hint="eastAsia" w:ascii="宋体" w:hAnsi="宋体" w:eastAsia="宋体" w:cs="宋体"/>
          <w:sz w:val="20"/>
          <w:szCs w:val="20"/>
          <w:lang w:val="en-GB" w:eastAsia="zh-CN"/>
        </w:rPr>
        <w:t>临时任务或</w:t>
      </w:r>
      <w:r>
        <w:rPr>
          <w:rFonts w:hint="eastAsia" w:ascii="宋体" w:hAnsi="宋体" w:eastAsia="宋体" w:cs="宋体"/>
          <w:sz w:val="20"/>
          <w:szCs w:val="20"/>
          <w:lang w:val="en-US" w:eastAsia="zh-CN"/>
        </w:rPr>
        <w:t>根据需要完成</w:t>
      </w:r>
      <w:r>
        <w:rPr>
          <w:rFonts w:hint="eastAsia" w:ascii="宋体" w:hAnsi="宋体" w:eastAsia="宋体" w:cs="宋体"/>
          <w:sz w:val="20"/>
          <w:szCs w:val="20"/>
          <w:lang w:val="en-GB" w:eastAsia="zh-CN"/>
        </w:rPr>
        <w:t>部门优先事项。</w:t>
      </w:r>
    </w:p>
    <w:p w14:paraId="4F911609">
      <w:pPr>
        <w:jc w:val="both"/>
        <w:rPr>
          <w:rFonts w:hint="eastAsia" w:ascii="宋体" w:hAnsi="宋体" w:eastAsia="宋体" w:cs="宋体"/>
          <w:sz w:val="20"/>
          <w:szCs w:val="20"/>
        </w:rPr>
      </w:pPr>
    </w:p>
    <w:p w14:paraId="3F179087">
      <w:pPr>
        <w:pStyle w:val="33"/>
        <w:numPr>
          <w:ilvl w:val="0"/>
          <w:numId w:val="1"/>
        </w:numPr>
        <w:tabs>
          <w:tab w:val="left" w:pos="360"/>
          <w:tab w:val="left" w:pos="3240"/>
          <w:tab w:val="decimal" w:pos="9498"/>
        </w:tabs>
        <w:spacing w:after="0" w:line="240" w:lineRule="auto"/>
        <w:ind w:left="3240" w:hanging="3240"/>
        <w:jc w:val="both"/>
        <w:rPr>
          <w:rFonts w:hint="eastAsia" w:ascii="宋体" w:hAnsi="宋体" w:eastAsia="宋体" w:cs="宋体"/>
          <w:b/>
          <w:bCs/>
          <w:sz w:val="20"/>
          <w:szCs w:val="20"/>
        </w:rPr>
      </w:pPr>
      <w:r>
        <w:rPr>
          <w:rFonts w:hint="eastAsia" w:ascii="宋体" w:hAnsi="宋体" w:eastAsia="宋体" w:cs="宋体"/>
          <w:b/>
          <w:bCs/>
          <w:sz w:val="20"/>
          <w:szCs w:val="20"/>
          <w:lang w:val="en-US" w:eastAsia="zh-CN"/>
        </w:rPr>
        <w:t>任职资格/要求</w:t>
      </w:r>
      <w:r>
        <w:rPr>
          <w:rFonts w:hint="eastAsia" w:ascii="宋体" w:hAnsi="宋体" w:eastAsia="宋体" w:cs="宋体"/>
          <w:b/>
          <w:bCs/>
          <w:sz w:val="20"/>
          <w:szCs w:val="20"/>
        </w:rPr>
        <w:t>:</w:t>
      </w:r>
    </w:p>
    <w:p w14:paraId="06105959">
      <w:pPr>
        <w:tabs>
          <w:tab w:val="left" w:pos="360"/>
        </w:tabs>
        <w:jc w:val="both"/>
        <w:rPr>
          <w:rFonts w:hint="eastAsia" w:ascii="宋体" w:hAnsi="宋体" w:eastAsia="宋体" w:cs="宋体"/>
          <w:sz w:val="20"/>
          <w:szCs w:val="20"/>
        </w:rPr>
      </w:pPr>
    </w:p>
    <w:p w14:paraId="3C4057B1">
      <w:pPr>
        <w:tabs>
          <w:tab w:val="left" w:pos="3060"/>
          <w:tab w:val="left" w:pos="4860"/>
          <w:tab w:val="decimal" w:pos="9498"/>
        </w:tabs>
        <w:spacing w:line="480" w:lineRule="auto"/>
        <w:jc w:val="both"/>
        <w:rPr>
          <w:rFonts w:hint="eastAsia" w:ascii="宋体" w:hAnsi="宋体" w:eastAsia="宋体" w:cs="宋体"/>
          <w:color w:val="000000" w:themeColor="text1"/>
          <w:sz w:val="20"/>
          <w:szCs w:val="20"/>
          <w14:textFill>
            <w14:solidFill>
              <w14:schemeClr w14:val="tx1"/>
            </w14:solidFill>
          </w14:textFill>
        </w:rPr>
      </w:pPr>
      <w:bookmarkStart w:id="1" w:name="_Hlk520820383"/>
      <w:r>
        <w:rPr>
          <w:rFonts w:hint="eastAsia" w:ascii="宋体" w:hAnsi="宋体" w:eastAsia="宋体" w:cs="宋体"/>
          <w:bCs/>
          <w:color w:val="000000" w:themeColor="text1"/>
          <w:sz w:val="20"/>
          <w:szCs w:val="20"/>
          <w:lang w:eastAsia="zh-CN"/>
          <w14:textFill>
            <w14:solidFill>
              <w14:schemeClr w14:val="tx1"/>
            </w14:solidFill>
          </w14:textFill>
        </w:rPr>
        <w:t>学历要求</w:t>
      </w:r>
      <w:r>
        <w:rPr>
          <w:rFonts w:hint="eastAsia" w:ascii="宋体" w:hAnsi="宋体" w:eastAsia="宋体" w:cs="宋体"/>
          <w:b/>
          <w:bCs/>
          <w:color w:val="000000" w:themeColor="text1"/>
          <w:sz w:val="20"/>
          <w:szCs w:val="20"/>
          <w14:textFill>
            <w14:solidFill>
              <w14:schemeClr w14:val="tx1"/>
            </w14:solidFill>
          </w14:textFill>
        </w:rPr>
        <w:t xml:space="preserve">: </w:t>
      </w:r>
      <w:sdt>
        <w:sdtPr>
          <w:rPr>
            <w:rStyle w:val="57"/>
            <w:rFonts w:hint="eastAsia" w:ascii="宋体" w:hAnsi="宋体" w:eastAsia="宋体" w:cs="宋体"/>
            <w:sz w:val="20"/>
            <w:szCs w:val="20"/>
          </w:rPr>
          <w:alias w:val="Degree level"/>
          <w:tag w:val="Degree level"/>
          <w:id w:val="-749655691"/>
          <w:placeholder>
            <w:docPart w:val="BDE40F842B6C4F7F883C0DC343409CF4"/>
          </w:placeholder>
          <w:dropDownList>
            <w:listItem w:displayText="Choose an item." w:value="Choose an item."/>
            <w:listItem w:displayText="Secondary Education" w:value="Secondary Education"/>
            <w:listItem w:displayText="Technical/Vocation diploma" w:value="Technical/Vocation diploma"/>
            <w:listItem w:displayText="学士学位" w:value="Bachelor's degree"/>
            <w:listItem w:displayText="Master's degree" w:value="Master's degree"/>
            <w:listItem w:displayText="Doctoral degree" w:value="Doctoral degree"/>
          </w:dropDownList>
        </w:sdtPr>
        <w:sdtEndPr>
          <w:rPr>
            <w:rStyle w:val="57"/>
            <w:rFonts w:hint="eastAsia" w:ascii="宋体" w:hAnsi="宋体" w:eastAsia="宋体" w:cs="宋体"/>
            <w:sz w:val="20"/>
            <w:szCs w:val="20"/>
          </w:rPr>
        </w:sdtEndPr>
        <w:sdtContent>
          <w:r>
            <w:rPr>
              <w:rFonts w:hint="eastAsia" w:ascii="宋体" w:hAnsi="宋体" w:eastAsia="宋体" w:cs="宋体"/>
              <w:sz w:val="20"/>
              <w:szCs w:val="20"/>
              <w:lang w:val="en-US" w:eastAsia="en-US" w:bidi="ar-SA"/>
            </w:rPr>
            <w:t>学士学位</w:t>
          </w:r>
        </w:sdtContent>
      </w:sdt>
    </w:p>
    <w:bookmarkEnd w:id="1"/>
    <w:p w14:paraId="2F2C8093">
      <w:pPr>
        <w:tabs>
          <w:tab w:val="left" w:pos="360"/>
        </w:tabs>
        <w:ind w:left="360" w:hanging="360"/>
        <w:jc w:val="both"/>
        <w:rPr>
          <w:rFonts w:hint="eastAsia" w:ascii="宋体" w:hAnsi="宋体" w:eastAsia="宋体" w:cs="宋体"/>
          <w:sz w:val="20"/>
          <w:szCs w:val="20"/>
        </w:rPr>
      </w:pPr>
      <w:r>
        <w:rPr>
          <w:rFonts w:hint="eastAsia" w:ascii="宋体" w:hAnsi="宋体" w:eastAsia="宋体" w:cs="宋体"/>
          <w:sz w:val="20"/>
          <w:szCs w:val="20"/>
        </w:rPr>
        <w:t>必须具备：至少1个月相关工作经验</w:t>
      </w:r>
    </w:p>
    <w:p w14:paraId="24A5D2BE">
      <w:pPr>
        <w:tabs>
          <w:tab w:val="left" w:pos="360"/>
        </w:tabs>
        <w:ind w:left="360" w:hanging="360"/>
        <w:jc w:val="both"/>
        <w:rPr>
          <w:rFonts w:hint="eastAsia" w:ascii="宋体" w:hAnsi="宋体" w:eastAsia="宋体" w:cs="宋体"/>
          <w:sz w:val="20"/>
          <w:szCs w:val="20"/>
        </w:rPr>
      </w:pPr>
    </w:p>
    <w:p w14:paraId="08C45BC9">
      <w:pPr>
        <w:tabs>
          <w:tab w:val="left" w:pos="360"/>
        </w:tabs>
        <w:ind w:left="360" w:hanging="360"/>
        <w:jc w:val="both"/>
        <w:rPr>
          <w:rFonts w:hint="eastAsia" w:ascii="宋体" w:hAnsi="宋体" w:eastAsia="宋体" w:cs="宋体"/>
          <w:sz w:val="20"/>
          <w:szCs w:val="20"/>
          <w:lang w:val="en-US" w:eastAsia="zh-CN"/>
        </w:rPr>
      </w:pPr>
      <w:r>
        <w:rPr>
          <w:rFonts w:hint="eastAsia" w:ascii="宋体" w:hAnsi="宋体" w:eastAsia="宋体" w:cs="宋体"/>
          <w:sz w:val="20"/>
          <w:szCs w:val="20"/>
        </w:rPr>
        <w:t>优先考虑：</w:t>
      </w:r>
      <w:r>
        <w:rPr>
          <w:rFonts w:hint="eastAsia" w:ascii="宋体" w:hAnsi="宋体" w:eastAsia="宋体" w:cs="宋体"/>
          <w:sz w:val="20"/>
          <w:szCs w:val="20"/>
          <w:lang w:val="en-US" w:eastAsia="zh-CN"/>
        </w:rPr>
        <w:t>具有</w:t>
      </w:r>
      <w:r>
        <w:rPr>
          <w:rFonts w:hint="eastAsia" w:ascii="宋体" w:hAnsi="宋体" w:eastAsia="宋体" w:cs="宋体"/>
          <w:sz w:val="20"/>
          <w:szCs w:val="20"/>
        </w:rPr>
        <w:t>1年工作经验</w:t>
      </w:r>
      <w:r>
        <w:rPr>
          <w:rFonts w:hint="eastAsia" w:ascii="宋体" w:hAnsi="宋体" w:eastAsia="宋体" w:cs="宋体"/>
          <w:sz w:val="20"/>
          <w:szCs w:val="20"/>
          <w:lang w:val="en-US" w:eastAsia="zh-CN"/>
        </w:rPr>
        <w:t>的申请人</w:t>
      </w:r>
    </w:p>
    <w:p w14:paraId="24FA0843">
      <w:pPr>
        <w:tabs>
          <w:tab w:val="left" w:pos="360"/>
        </w:tabs>
        <w:ind w:left="360" w:hanging="360"/>
        <w:jc w:val="both"/>
        <w:rPr>
          <w:rFonts w:hint="eastAsia" w:ascii="宋体" w:hAnsi="宋体" w:eastAsia="宋体" w:cs="宋体"/>
          <w:sz w:val="20"/>
          <w:szCs w:val="20"/>
          <w:lang w:val="en-US" w:eastAsia="zh-CN"/>
        </w:rPr>
      </w:pPr>
    </w:p>
    <w:p w14:paraId="5D14AE8D">
      <w:pPr>
        <w:pStyle w:val="47"/>
        <w:numPr>
          <w:ilvl w:val="0"/>
          <w:numId w:val="2"/>
        </w:numPr>
        <w:tabs>
          <w:tab w:val="left" w:pos="480"/>
        </w:tabs>
        <w:ind w:left="426" w:hanging="426"/>
        <w:jc w:val="both"/>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教育背景：经济学、国际发展研究、社会科学、政治学或相关领域的学士学位。</w:t>
      </w:r>
    </w:p>
    <w:p w14:paraId="780B585C">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工作经验：具备项目管理和项目运作的基本理解。有在联合国机构或国际组织的工作经验者优先考虑。</w:t>
      </w:r>
    </w:p>
    <w:p w14:paraId="7AEC5C64">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技能与能力：良好的人际交往、沟通和网络拓展能力；熟练掌握计算机技能（如Word、Excel、PowerPoint、</w:t>
      </w:r>
      <w:r>
        <w:rPr>
          <w:rFonts w:hint="eastAsia" w:ascii="宋体" w:hAnsi="宋体" w:eastAsia="宋体" w:cs="宋体"/>
          <w:sz w:val="20"/>
          <w:szCs w:val="20"/>
          <w:lang w:val="en-US" w:eastAsia="zh-CN"/>
        </w:rPr>
        <w:t>熟悉</w:t>
      </w:r>
      <w:r>
        <w:rPr>
          <w:rFonts w:hint="eastAsia" w:ascii="宋体" w:hAnsi="宋体" w:eastAsia="宋体" w:cs="宋体"/>
          <w:sz w:val="20"/>
          <w:szCs w:val="20"/>
          <w:lang w:val="en-GB" w:eastAsia="zh-CN"/>
        </w:rPr>
        <w:t>社交媒体等）；愿意作为团队的一部分贡献力量；乐于接受新事物，具有适应新环境的能力；尊重多样性，能够适应多元文化环境。</w:t>
      </w:r>
    </w:p>
    <w:p w14:paraId="5FDB716E">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绩效期望：按时交付高质量的工作成果；有效支持团队目标和组织目标的实现。</w:t>
      </w:r>
    </w:p>
    <w:p w14:paraId="2633C636">
      <w:pPr>
        <w:tabs>
          <w:tab w:val="left" w:pos="360"/>
        </w:tabs>
        <w:ind w:left="360" w:hanging="360"/>
        <w:jc w:val="both"/>
        <w:rPr>
          <w:rFonts w:hint="eastAsia" w:ascii="宋体" w:hAnsi="宋体" w:eastAsia="宋体" w:cs="宋体"/>
          <w:sz w:val="20"/>
          <w:szCs w:val="20"/>
        </w:rPr>
      </w:pPr>
    </w:p>
    <w:p w14:paraId="6AB712A3">
      <w:pPr>
        <w:tabs>
          <w:tab w:val="left" w:pos="360"/>
        </w:tabs>
        <w:ind w:left="360" w:hanging="360"/>
        <w:jc w:val="both"/>
        <w:rPr>
          <w:rFonts w:hint="eastAsia" w:ascii="宋体" w:hAnsi="宋体" w:eastAsia="宋体" w:cs="宋体"/>
          <w:sz w:val="20"/>
          <w:szCs w:val="20"/>
          <w:lang w:eastAsia="zh-CN"/>
        </w:rPr>
      </w:pPr>
      <w:r>
        <w:rPr>
          <w:rFonts w:hint="eastAsia" w:ascii="宋体" w:hAnsi="宋体" w:eastAsia="宋体" w:cs="宋体"/>
          <w:sz w:val="20"/>
          <w:szCs w:val="20"/>
        </w:rPr>
        <w:t>b)</w:t>
      </w:r>
      <w:r>
        <w:rPr>
          <w:rFonts w:hint="eastAsia" w:ascii="宋体" w:hAnsi="宋体" w:eastAsia="宋体" w:cs="宋体"/>
          <w:sz w:val="20"/>
          <w:szCs w:val="20"/>
        </w:rPr>
        <w:tab/>
      </w:r>
      <w:bookmarkStart w:id="2" w:name="_Hlk519865161"/>
      <w:r>
        <w:rPr>
          <w:rFonts w:hint="eastAsia" w:ascii="宋体" w:hAnsi="宋体" w:eastAsia="宋体" w:cs="宋体"/>
          <w:sz w:val="20"/>
          <w:szCs w:val="20"/>
          <w:lang w:eastAsia="zh-CN"/>
        </w:rPr>
        <w:t>语言要求</w:t>
      </w:r>
    </w:p>
    <w:p w14:paraId="43B4741D">
      <w:pPr>
        <w:tabs>
          <w:tab w:val="left" w:pos="360"/>
        </w:tabs>
        <w:ind w:left="360" w:hanging="360"/>
        <w:jc w:val="both"/>
        <w:rPr>
          <w:rFonts w:hint="eastAsia" w:ascii="宋体" w:hAnsi="宋体" w:eastAsia="宋体" w:cs="宋体"/>
          <w:sz w:val="20"/>
          <w:szCs w:val="20"/>
          <w:lang w:val="en-US" w:eastAsia="zh-CN"/>
        </w:rPr>
      </w:pPr>
    </w:p>
    <w:p w14:paraId="0C52EA88">
      <w:pPr>
        <w:tabs>
          <w:tab w:val="left" w:pos="360"/>
        </w:tabs>
        <w:ind w:left="360" w:hanging="360"/>
        <w:jc w:val="both"/>
        <w:rPr>
          <w:rFonts w:hint="eastAsia" w:ascii="宋体" w:hAnsi="宋体" w:eastAsia="宋体" w:cs="宋体"/>
          <w:sz w:val="20"/>
          <w:szCs w:val="20"/>
          <w:lang w:val="en-GB" w:eastAsia="zh-CN"/>
        </w:rPr>
      </w:pPr>
      <w:r>
        <w:rPr>
          <w:rFonts w:hint="eastAsia" w:ascii="宋体" w:hAnsi="宋体" w:eastAsia="宋体" w:cs="宋体"/>
          <w:sz w:val="20"/>
          <w:szCs w:val="20"/>
          <w:lang w:val="en-US" w:eastAsia="zh-CN"/>
        </w:rPr>
        <w:t>英文和中文</w:t>
      </w:r>
      <w:sdt>
        <w:sdtPr>
          <w:rPr>
            <w:rFonts w:hint="eastAsia" w:ascii="宋体" w:hAnsi="宋体" w:eastAsia="宋体" w:cs="宋体"/>
            <w:sz w:val="20"/>
            <w:szCs w:val="20"/>
            <w:lang w:val="en-GB"/>
          </w:rPr>
          <w:alias w:val="Choose language level"/>
          <w:tag w:val="Choose language level"/>
          <w:id w:val="2077543069"/>
          <w:placeholder>
            <w:docPart w:val="827B522D817A4D5EAD36588EC7B5EA3A"/>
          </w:placeholder>
          <w:comboBox>
            <w:listItem w:displayText="Choose an item." w:value="Choose an item."/>
            <w:listItem w:displayText="可作为工作语言" w:value="Working knowledge of"/>
            <w:listItem w:displayText="Fluency in" w:value="Fluency in"/>
          </w:comboBox>
        </w:sdtPr>
        <w:sdtEndPr>
          <w:rPr>
            <w:rFonts w:hint="eastAsia" w:ascii="宋体" w:hAnsi="宋体" w:eastAsia="宋体" w:cs="宋体"/>
            <w:sz w:val="20"/>
            <w:szCs w:val="20"/>
            <w:lang w:val="en-GB"/>
          </w:rPr>
        </w:sdtEndPr>
        <w:sdtContent>
          <w:r>
            <w:rPr>
              <w:rFonts w:hint="eastAsia" w:ascii="宋体" w:hAnsi="宋体" w:eastAsia="宋体" w:cs="宋体"/>
              <w:sz w:val="20"/>
              <w:szCs w:val="20"/>
              <w:lang w:val="en-GB" w:eastAsia="en-US" w:bidi="ar-SA"/>
            </w:rPr>
            <w:t>可作为工作语言</w:t>
          </w:r>
        </w:sdtContent>
      </w:sdt>
      <w:r>
        <w:rPr>
          <w:rFonts w:hint="eastAsia" w:ascii="宋体" w:hAnsi="宋体" w:eastAsia="宋体" w:cs="宋体"/>
          <w:sz w:val="20"/>
          <w:szCs w:val="20"/>
          <w:lang w:val="en-GB" w:eastAsia="zh-CN"/>
        </w:rPr>
        <w:t>，</w:t>
      </w:r>
      <w:r>
        <w:rPr>
          <w:rFonts w:hint="eastAsia" w:ascii="宋体" w:hAnsi="宋体" w:eastAsia="宋体" w:cs="宋体"/>
          <w:sz w:val="20"/>
          <w:szCs w:val="20"/>
          <w:lang w:val="en-US" w:eastAsia="zh-CN"/>
        </w:rPr>
        <w:t>具有</w:t>
      </w:r>
      <w:r>
        <w:rPr>
          <w:rFonts w:hint="eastAsia" w:ascii="宋体" w:hAnsi="宋体" w:eastAsia="宋体" w:cs="宋体"/>
          <w:sz w:val="20"/>
          <w:szCs w:val="20"/>
          <w:lang w:val="en-GB"/>
        </w:rPr>
        <w:t>优秀的中英文沟通能力（书面及口语）</w:t>
      </w:r>
      <w:r>
        <w:rPr>
          <w:rFonts w:hint="eastAsia" w:ascii="宋体" w:hAnsi="宋体" w:eastAsia="宋体" w:cs="宋体"/>
          <w:sz w:val="20"/>
          <w:szCs w:val="20"/>
          <w:lang w:val="en-GB" w:eastAsia="zh-CN"/>
        </w:rPr>
        <w:t>。</w:t>
      </w:r>
    </w:p>
    <w:bookmarkEnd w:id="2"/>
    <w:p w14:paraId="63FC2BC9">
      <w:pPr>
        <w:tabs>
          <w:tab w:val="left" w:pos="360"/>
        </w:tabs>
        <w:ind w:left="360" w:hanging="360"/>
        <w:jc w:val="both"/>
        <w:rPr>
          <w:rFonts w:hint="eastAsia" w:ascii="宋体" w:hAnsi="宋体" w:eastAsia="宋体" w:cs="宋体"/>
          <w:sz w:val="20"/>
          <w:szCs w:val="20"/>
          <w:lang w:val="en-GB"/>
        </w:rPr>
      </w:pPr>
    </w:p>
    <w:p w14:paraId="5C28A9B1">
      <w:pPr>
        <w:tabs>
          <w:tab w:val="left" w:pos="360"/>
        </w:tabs>
        <w:ind w:left="360" w:hanging="360"/>
        <w:jc w:val="both"/>
        <w:rPr>
          <w:rFonts w:hint="eastAsia" w:ascii="宋体" w:hAnsi="宋体" w:eastAsia="宋体" w:cs="宋体"/>
          <w:sz w:val="20"/>
          <w:szCs w:val="20"/>
          <w:lang w:eastAsia="zh-CN"/>
        </w:rPr>
      </w:pPr>
      <w:r>
        <w:rPr>
          <w:rFonts w:hint="eastAsia" w:ascii="宋体" w:hAnsi="宋体" w:eastAsia="宋体" w:cs="宋体"/>
          <w:sz w:val="20"/>
          <w:szCs w:val="20"/>
          <w:lang w:eastAsia="zh-CN"/>
        </w:rPr>
        <w:t xml:space="preserve">c)   </w:t>
      </w:r>
      <w:r>
        <w:rPr>
          <w:rFonts w:hint="eastAsia" w:ascii="宋体" w:hAnsi="宋体" w:eastAsia="宋体" w:cs="宋体"/>
          <w:sz w:val="20"/>
          <w:szCs w:val="20"/>
          <w:lang w:eastAsia="zh-CN"/>
        </w:rPr>
        <w:t>核心能力与价值观要求</w:t>
      </w:r>
      <w:r>
        <w:rPr>
          <w:rFonts w:hint="eastAsia" w:ascii="宋体" w:hAnsi="宋体" w:eastAsia="宋体" w:cs="宋体"/>
          <w:sz w:val="20"/>
          <w:szCs w:val="20"/>
          <w:lang w:eastAsia="zh-CN"/>
        </w:rPr>
        <w:t xml:space="preserve">: </w:t>
      </w:r>
    </w:p>
    <w:p w14:paraId="1F02C5D1">
      <w:pPr>
        <w:jc w:val="both"/>
        <w:rPr>
          <w:rFonts w:hint="eastAsia" w:ascii="宋体" w:hAnsi="宋体" w:eastAsia="宋体" w:cs="宋体"/>
          <w:b/>
          <w:bCs/>
          <w:sz w:val="20"/>
          <w:szCs w:val="20"/>
          <w:lang w:eastAsia="zh-CN"/>
        </w:rPr>
      </w:pPr>
    </w:p>
    <w:p w14:paraId="486BA696">
      <w:pPr>
        <w:numPr>
          <w:ilvl w:val="0"/>
          <w:numId w:val="3"/>
        </w:numPr>
        <w:tabs>
          <w:tab w:val="left" w:pos="360"/>
          <w:tab w:val="clear" w:pos="720"/>
        </w:tabs>
        <w:autoSpaceDE w:val="0"/>
        <w:autoSpaceDN w:val="0"/>
        <w:adjustRightInd w:val="0"/>
        <w:ind w:left="360"/>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专业素养：深入了解世界粮食计划署相关业务运作；具备适用于世界粮食计划署规章制度的技术能力或知识；以谨慎、政治敏感性和外交技巧处理客户事务；具备良好判断力；善于与各级别（特别是高层）人员联络协调；在适当情况下展现高度自主性、主动性和责任感；机智灵活，愿意承担广泛职责，并能在既定程序下独立工作；客观、准确且保密地管理信息；响应迅速并以客户为导向；</w:t>
      </w:r>
    </w:p>
    <w:p w14:paraId="64E2A327">
      <w:pPr>
        <w:numPr>
          <w:ilvl w:val="0"/>
          <w:numId w:val="3"/>
        </w:numPr>
        <w:tabs>
          <w:tab w:val="left" w:pos="360"/>
          <w:tab w:val="clear" w:pos="720"/>
        </w:tabs>
        <w:autoSpaceDE w:val="0"/>
        <w:autoSpaceDN w:val="0"/>
        <w:adjustRightInd w:val="0"/>
        <w:ind w:left="360"/>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诚信正直：在日常活动和行为中体现联合国及世界粮食计划署的价值观和道德标准，行事不以私利为先；在决策中抵制不当政治压力；坚持符合</w:t>
      </w:r>
      <w:r>
        <w:rPr>
          <w:rFonts w:hint="eastAsia" w:ascii="宋体" w:hAnsi="宋体" w:eastAsia="宋体" w:cs="宋体"/>
          <w:sz w:val="20"/>
          <w:szCs w:val="20"/>
          <w:lang w:eastAsia="zh-CN"/>
        </w:rPr>
        <w:t>机构</w:t>
      </w:r>
      <w:r>
        <w:rPr>
          <w:rFonts w:hint="eastAsia" w:ascii="宋体" w:hAnsi="宋体" w:eastAsia="宋体" w:cs="宋体"/>
          <w:sz w:val="20"/>
          <w:szCs w:val="20"/>
          <w:lang w:val="en-GB" w:eastAsia="zh-CN"/>
        </w:rPr>
        <w:t>利益的决定；对不专业或不道德行为立即采取行动；不滥用权力或职权；</w:t>
      </w:r>
    </w:p>
    <w:p w14:paraId="659A0720">
      <w:pPr>
        <w:pStyle w:val="47"/>
        <w:numPr>
          <w:ilvl w:val="0"/>
          <w:numId w:val="3"/>
        </w:numPr>
        <w:tabs>
          <w:tab w:val="left" w:pos="360"/>
          <w:tab w:val="clear" w:pos="720"/>
        </w:tabs>
        <w:ind w:left="360"/>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团队合作与尊重多元：具备跨组织协调能力；出色的人际交往技能；能在多元文化、多民族、混合性别的环境中，以敏感性和尊重态度建立并维持有效合作关系与和谐工作关系；对文化、性别、宗教、国籍和年龄差异保持敏感并展现适应力；致力于通过确保男女平等参与联合国各项事务来实现性别平等目标；能够达成共同目标并为同事提供指导或培训；</w:t>
      </w:r>
    </w:p>
    <w:p w14:paraId="61104F68">
      <w:pPr>
        <w:numPr>
          <w:ilvl w:val="0"/>
          <w:numId w:val="3"/>
        </w:numPr>
        <w:tabs>
          <w:tab w:val="left" w:pos="360"/>
          <w:tab w:val="clear" w:pos="720"/>
        </w:tabs>
        <w:autoSpaceDE w:val="0"/>
        <w:autoSpaceDN w:val="0"/>
        <w:adjustRightInd w:val="0"/>
        <w:ind w:left="360"/>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持续学习：主动学习新技能并跟进专业领域新发展；适应工作环境变化的能力；</w:t>
      </w:r>
    </w:p>
    <w:p w14:paraId="49C3417E">
      <w:pPr>
        <w:numPr>
          <w:ilvl w:val="0"/>
          <w:numId w:val="3"/>
        </w:numPr>
        <w:tabs>
          <w:tab w:val="clear" w:pos="720"/>
        </w:tabs>
        <w:ind w:left="360"/>
        <w:jc w:val="both"/>
        <w:rPr>
          <w:rFonts w:hint="eastAsia" w:ascii="宋体" w:hAnsi="宋体" w:eastAsia="宋体" w:cs="宋体"/>
          <w:sz w:val="20"/>
          <w:szCs w:val="20"/>
          <w:lang w:eastAsia="zh-CN"/>
        </w:rPr>
      </w:pPr>
      <w:r>
        <w:rPr>
          <w:rFonts w:hint="eastAsia" w:ascii="宋体" w:hAnsi="宋体" w:eastAsia="宋体" w:cs="宋体"/>
          <w:sz w:val="20"/>
          <w:szCs w:val="20"/>
          <w:lang w:eastAsia="zh-CN"/>
        </w:rPr>
        <w:t>规划与组织：高效的组织和解决问题能力，能及时有效处理大量工作；能够确定优先事项并规划、协调和监督（自身）工作；在压力下工作，应对冲突的截止日期，同时处理多个并行项目/活动；</w:t>
      </w:r>
    </w:p>
    <w:p w14:paraId="62B44A26">
      <w:pPr>
        <w:numPr>
          <w:ilvl w:val="0"/>
          <w:numId w:val="4"/>
        </w:numPr>
        <w:tabs>
          <w:tab w:val="left" w:pos="360"/>
          <w:tab w:val="clear" w:pos="720"/>
        </w:tabs>
        <w:autoSpaceDE w:val="0"/>
        <w:autoSpaceDN w:val="0"/>
        <w:adjustRightInd w:val="0"/>
        <w:ind w:left="360"/>
        <w:jc w:val="both"/>
        <w:rPr>
          <w:rFonts w:hint="eastAsia" w:ascii="宋体" w:hAnsi="宋体" w:eastAsia="宋体" w:cs="宋体"/>
          <w:bCs/>
          <w:sz w:val="20"/>
          <w:szCs w:val="20"/>
          <w:lang w:eastAsia="zh-CN"/>
        </w:rPr>
      </w:pPr>
      <w:r>
        <w:rPr>
          <w:rFonts w:hint="eastAsia" w:ascii="宋体" w:hAnsi="宋体" w:eastAsia="宋体" w:cs="宋体"/>
          <w:sz w:val="20"/>
          <w:szCs w:val="20"/>
          <w:lang w:val="en-GB" w:eastAsia="zh-CN"/>
        </w:rPr>
        <w:t>沟通能力：经证实的人际交往能力；良好的口头和书面沟通技巧，包括撰写清晰简洁报告的能力；能够进行演示，简明阐述观点和立场；能够提出并捍卫建议；能够与背景迥异的工作人员（包括本国工作人员）、军事人员、志愿者、合作伙伴和当地对话者沟通并产生共鸣；具备向不同目标群体传递信息和知识的能力；</w:t>
      </w:r>
    </w:p>
    <w:p w14:paraId="398D89AB">
      <w:pPr>
        <w:numPr>
          <w:ilvl w:val="0"/>
          <w:numId w:val="4"/>
        </w:numPr>
        <w:tabs>
          <w:tab w:val="left" w:pos="360"/>
          <w:tab w:val="clear" w:pos="720"/>
        </w:tabs>
        <w:autoSpaceDE w:val="0"/>
        <w:autoSpaceDN w:val="0"/>
        <w:adjustRightInd w:val="0"/>
        <w:ind w:left="360"/>
        <w:jc w:val="both"/>
        <w:rPr>
          <w:rFonts w:hint="eastAsia" w:ascii="宋体" w:hAnsi="宋体" w:eastAsia="宋体" w:cs="宋体"/>
          <w:bCs/>
          <w:sz w:val="20"/>
          <w:szCs w:val="20"/>
          <w:lang w:eastAsia="zh-CN"/>
        </w:rPr>
      </w:pPr>
      <w:r>
        <w:rPr>
          <w:rFonts w:hint="eastAsia" w:ascii="宋体" w:hAnsi="宋体" w:eastAsia="宋体" w:cs="宋体"/>
          <w:sz w:val="20"/>
          <w:szCs w:val="20"/>
          <w:lang w:eastAsia="zh-CN"/>
        </w:rPr>
        <w:t>灵活性：适应在可能危险和偏远、条件艰苦的环境中生活和工作；能在较艰苦的环境中长期独立工作；愿意在任务区内出差并根据需要调往其他工作地点；</w:t>
      </w:r>
    </w:p>
    <w:p w14:paraId="05E73440">
      <w:pPr>
        <w:numPr>
          <w:ilvl w:val="0"/>
          <w:numId w:val="4"/>
        </w:numPr>
        <w:tabs>
          <w:tab w:val="left" w:pos="360"/>
        </w:tabs>
        <w:ind w:left="360"/>
        <w:jc w:val="both"/>
        <w:rPr>
          <w:rFonts w:hint="eastAsia" w:ascii="宋体" w:hAnsi="宋体" w:eastAsia="宋体" w:cs="宋体"/>
          <w:bCs/>
          <w:sz w:val="20"/>
          <w:szCs w:val="20"/>
          <w:lang w:eastAsia="zh-CN"/>
        </w:rPr>
      </w:pPr>
      <w:r>
        <w:rPr>
          <w:rFonts w:hint="eastAsia" w:ascii="宋体" w:hAnsi="宋体" w:eastAsia="宋体" w:cs="宋体"/>
          <w:sz w:val="20"/>
          <w:szCs w:val="20"/>
          <w:lang w:eastAsia="zh-CN"/>
        </w:rPr>
        <w:t>真正致力于志愿服务原则，包括团结、同情、互惠和自力更生；并致力于世界粮食计划署的使命和愿景，以及联合国核心价值观。</w:t>
      </w:r>
    </w:p>
    <w:p w14:paraId="11CC2789">
      <w:pPr>
        <w:jc w:val="both"/>
        <w:rPr>
          <w:rFonts w:hint="eastAsia" w:ascii="宋体" w:hAnsi="宋体" w:eastAsia="宋体" w:cs="宋体"/>
          <w:sz w:val="20"/>
          <w:szCs w:val="20"/>
          <w:lang w:eastAsia="zh-CN"/>
        </w:rPr>
      </w:pPr>
    </w:p>
    <w:p w14:paraId="601573A8">
      <w:pPr>
        <w:pStyle w:val="33"/>
        <w:numPr>
          <w:ilvl w:val="0"/>
          <w:numId w:val="1"/>
        </w:numPr>
        <w:tabs>
          <w:tab w:val="left" w:pos="360"/>
          <w:tab w:val="left" w:pos="3240"/>
          <w:tab w:val="decimal" w:pos="9498"/>
        </w:tabs>
        <w:spacing w:after="0" w:line="240" w:lineRule="auto"/>
        <w:ind w:left="3240" w:hanging="3240"/>
        <w:jc w:val="both"/>
        <w:rPr>
          <w:rFonts w:hint="eastAsia" w:ascii="宋体" w:hAnsi="宋体" w:eastAsia="宋体" w:cs="宋体"/>
          <w:b/>
          <w:bCs/>
          <w:sz w:val="20"/>
          <w:szCs w:val="20"/>
        </w:rPr>
      </w:pPr>
      <w:r>
        <w:rPr>
          <w:rFonts w:hint="eastAsia" w:ascii="宋体" w:hAnsi="宋体" w:eastAsia="宋体" w:cs="宋体"/>
          <w:b/>
          <w:bCs/>
          <w:sz w:val="20"/>
          <w:szCs w:val="20"/>
          <w:lang w:val="en-US" w:eastAsia="zh-CN"/>
        </w:rPr>
        <w:t>学习期望</w:t>
      </w:r>
    </w:p>
    <w:p w14:paraId="3202D969">
      <w:pPr>
        <w:jc w:val="both"/>
        <w:rPr>
          <w:rFonts w:hint="eastAsia" w:ascii="宋体" w:hAnsi="宋体" w:eastAsia="宋体" w:cs="宋体"/>
          <w:bCs/>
          <w:sz w:val="20"/>
          <w:szCs w:val="20"/>
        </w:rPr>
      </w:pPr>
    </w:p>
    <w:p w14:paraId="325B61C5">
      <w:pPr>
        <w:jc w:val="both"/>
        <w:rPr>
          <w:rFonts w:hint="eastAsia" w:ascii="宋体" w:hAnsi="宋体" w:eastAsia="宋体" w:cs="宋体"/>
          <w:bCs/>
          <w:sz w:val="20"/>
          <w:szCs w:val="20"/>
          <w:lang w:eastAsia="zh-CN"/>
        </w:rPr>
      </w:pPr>
      <w:r>
        <w:rPr>
          <w:rFonts w:hint="eastAsia" w:ascii="宋体" w:hAnsi="宋体" w:eastAsia="宋体" w:cs="宋体"/>
          <w:bCs/>
          <w:sz w:val="20"/>
          <w:szCs w:val="20"/>
          <w:lang w:eastAsia="zh-CN"/>
        </w:rPr>
        <w:t>学习与发展是联合国青年志愿者派遣任务的核心组成部分，贯穿服务前、服务中及服务后全过程。通过提供多样化的学习发展机会，旨在强化志愿者专业技能、提升工作质量并保持其工作积极性。</w:t>
      </w:r>
    </w:p>
    <w:p w14:paraId="76C2871F">
      <w:pPr>
        <w:autoSpaceDE w:val="0"/>
        <w:autoSpaceDN w:val="0"/>
        <w:adjustRightInd w:val="0"/>
        <w:jc w:val="both"/>
        <w:rPr>
          <w:rFonts w:hint="eastAsia" w:ascii="宋体" w:hAnsi="宋体" w:eastAsia="宋体" w:cs="宋体"/>
          <w:sz w:val="20"/>
          <w:szCs w:val="20"/>
          <w:lang w:val="en-GB" w:eastAsia="zh-CN"/>
        </w:rPr>
      </w:pPr>
    </w:p>
    <w:p w14:paraId="1FC6B82F">
      <w:pPr>
        <w:autoSpaceDE w:val="0"/>
        <w:autoSpaceDN w:val="0"/>
        <w:adjustRightInd w:val="0"/>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联合国青年志愿者的学习内容包括以下方面能力培养：</w:t>
      </w:r>
    </w:p>
    <w:p w14:paraId="2594A9BC">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专业技能：包括岗位专项能力提升与反思；时间管理、问题解决、团队建设等工作实务技能；以及面试技巧、简历撰写、求职准备等职业发展能力</w:t>
      </w:r>
    </w:p>
    <w:p w14:paraId="53404FC9">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人际交往技能：包括沟通与倾听技巧；多元文化认知与文化胜任力；冲突与压力管理能力</w:t>
      </w:r>
    </w:p>
    <w:p w14:paraId="6541BE97">
      <w:pPr>
        <w:pStyle w:val="47"/>
        <w:numPr>
          <w:ilvl w:val="0"/>
          <w:numId w:val="2"/>
        </w:numPr>
        <w:tabs>
          <w:tab w:val="left" w:pos="480"/>
        </w:tabs>
        <w:ind w:left="426" w:hanging="426"/>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志愿服务相关技能：包括领导力培养；公民责任意识；社会参与及实践能力</w:t>
      </w:r>
    </w:p>
    <w:p w14:paraId="26398844">
      <w:pPr>
        <w:autoSpaceDE w:val="0"/>
        <w:autoSpaceDN w:val="0"/>
        <w:adjustRightInd w:val="0"/>
        <w:jc w:val="both"/>
        <w:rPr>
          <w:rFonts w:hint="eastAsia" w:ascii="宋体" w:hAnsi="宋体" w:eastAsia="宋体" w:cs="宋体"/>
          <w:sz w:val="20"/>
          <w:szCs w:val="20"/>
          <w:lang w:val="en-GB" w:eastAsia="zh-CN"/>
        </w:rPr>
      </w:pPr>
    </w:p>
    <w:p w14:paraId="082D5147">
      <w:pPr>
        <w:autoSpaceDE w:val="0"/>
        <w:autoSpaceDN w:val="0"/>
        <w:adjustRightInd w:val="0"/>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除联合国志愿人员组织（UNV）提供的学习机会外，世界粮食计划署将为</w:t>
      </w:r>
      <w:r>
        <w:rPr>
          <w:rFonts w:hint="eastAsia" w:ascii="宋体" w:hAnsi="宋体" w:eastAsia="宋体" w:cs="宋体"/>
          <w:sz w:val="20"/>
          <w:szCs w:val="20"/>
          <w:lang w:eastAsia="zh-CN"/>
        </w:rPr>
        <w:t>联合国</w:t>
      </w:r>
      <w:r>
        <w:rPr>
          <w:rFonts w:hint="eastAsia" w:ascii="宋体" w:hAnsi="宋体" w:eastAsia="宋体" w:cs="宋体"/>
          <w:sz w:val="20"/>
          <w:szCs w:val="20"/>
          <w:lang w:val="en-GB" w:eastAsia="zh-CN"/>
        </w:rPr>
        <w:t>青年志愿者提供与其任务相关的专业技术领域知识培训与能力建设支持。世界粮食计划署将自费为</w:t>
      </w:r>
      <w:r>
        <w:rPr>
          <w:rFonts w:hint="eastAsia" w:ascii="宋体" w:hAnsi="宋体" w:eastAsia="宋体" w:cs="宋体"/>
          <w:sz w:val="20"/>
          <w:szCs w:val="20"/>
          <w:lang w:eastAsia="zh-CN"/>
        </w:rPr>
        <w:t>联合国</w:t>
      </w:r>
      <w:r>
        <w:rPr>
          <w:rFonts w:hint="eastAsia" w:ascii="宋体" w:hAnsi="宋体" w:eastAsia="宋体" w:cs="宋体"/>
          <w:sz w:val="20"/>
          <w:szCs w:val="20"/>
          <w:lang w:val="en-GB" w:eastAsia="zh-CN"/>
        </w:rPr>
        <w:t>青年志愿者提供与其工作人员同等的培训课程及研讨会参与机会。</w:t>
      </w:r>
    </w:p>
    <w:p w14:paraId="4D93C997">
      <w:pPr>
        <w:autoSpaceDE w:val="0"/>
        <w:autoSpaceDN w:val="0"/>
        <w:adjustRightInd w:val="0"/>
        <w:jc w:val="both"/>
        <w:rPr>
          <w:rFonts w:hint="eastAsia" w:ascii="宋体" w:hAnsi="宋体" w:eastAsia="宋体" w:cs="宋体"/>
          <w:sz w:val="20"/>
          <w:szCs w:val="20"/>
          <w:lang w:val="en-GB" w:eastAsia="zh-CN"/>
        </w:rPr>
      </w:pPr>
    </w:p>
    <w:p w14:paraId="39A9738F">
      <w:pPr>
        <w:pStyle w:val="33"/>
        <w:numPr>
          <w:ilvl w:val="0"/>
          <w:numId w:val="1"/>
        </w:numPr>
        <w:tabs>
          <w:tab w:val="left" w:pos="360"/>
          <w:tab w:val="left" w:pos="3240"/>
          <w:tab w:val="decimal" w:pos="9498"/>
        </w:tabs>
        <w:spacing w:after="0" w:line="240" w:lineRule="auto"/>
        <w:ind w:left="3240" w:hanging="3240"/>
        <w:jc w:val="both"/>
        <w:rPr>
          <w:rFonts w:hint="eastAsia" w:ascii="宋体" w:hAnsi="宋体" w:eastAsia="宋体" w:cs="宋体"/>
          <w:b/>
          <w:bCs/>
          <w:sz w:val="20"/>
          <w:szCs w:val="20"/>
        </w:rPr>
      </w:pPr>
      <w:r>
        <w:rPr>
          <w:rFonts w:hint="eastAsia" w:ascii="宋体" w:hAnsi="宋体" w:eastAsia="宋体" w:cs="宋体"/>
          <w:b/>
          <w:bCs/>
          <w:sz w:val="20"/>
          <w:szCs w:val="20"/>
          <w:lang w:val="en-US" w:eastAsia="zh-CN"/>
        </w:rPr>
        <w:t>生活条件</w:t>
      </w:r>
      <w:r>
        <w:rPr>
          <w:rFonts w:hint="eastAsia" w:ascii="宋体" w:hAnsi="宋体" w:eastAsia="宋体" w:cs="宋体"/>
          <w:b/>
          <w:bCs/>
          <w:sz w:val="20"/>
          <w:szCs w:val="20"/>
        </w:rPr>
        <w:t>:</w:t>
      </w:r>
    </w:p>
    <w:p w14:paraId="3E6C1BCF">
      <w:pPr>
        <w:tabs>
          <w:tab w:val="decimal" w:pos="9498"/>
        </w:tabs>
        <w:spacing w:before="100" w:beforeAutospacing="1" w:after="100" w:afterAutospacing="1"/>
        <w:ind w:right="567"/>
        <w:jc w:val="both"/>
        <w:rPr>
          <w:rFonts w:hint="eastAsia" w:ascii="宋体" w:hAnsi="宋体" w:eastAsia="宋体" w:cs="宋体"/>
          <w:b w:val="0"/>
          <w:bCs w:val="0"/>
          <w:sz w:val="20"/>
          <w:szCs w:val="20"/>
          <w:highlight w:val="none"/>
          <w:lang w:eastAsia="zh-CN"/>
        </w:rPr>
      </w:pPr>
      <w:r>
        <w:rPr>
          <w:rFonts w:hint="eastAsia" w:ascii="宋体" w:hAnsi="宋体" w:eastAsia="宋体" w:cs="宋体"/>
          <w:b w:val="0"/>
          <w:bCs w:val="0"/>
          <w:sz w:val="20"/>
          <w:szCs w:val="20"/>
          <w:highlight w:val="none"/>
          <w:lang w:eastAsia="zh-CN"/>
        </w:rPr>
        <w:t>联合国本国青年志愿者的服务地点位于北京，</w:t>
      </w:r>
      <w:r>
        <w:rPr>
          <w:rFonts w:hint="eastAsia" w:ascii="宋体" w:hAnsi="宋体" w:eastAsia="宋体" w:cs="宋体"/>
          <w:b w:val="0"/>
          <w:bCs w:val="0"/>
          <w:sz w:val="20"/>
          <w:szCs w:val="20"/>
          <w:highlight w:val="none"/>
          <w:lang w:val="en-US" w:eastAsia="zh-CN"/>
        </w:rPr>
        <w:t>北京</w:t>
      </w:r>
      <w:r>
        <w:rPr>
          <w:rFonts w:hint="eastAsia" w:ascii="宋体" w:hAnsi="宋体" w:eastAsia="宋体" w:cs="宋体"/>
          <w:b w:val="0"/>
          <w:bCs w:val="0"/>
          <w:sz w:val="20"/>
          <w:szCs w:val="20"/>
          <w:highlight w:val="none"/>
          <w:lang w:eastAsia="zh-CN"/>
        </w:rPr>
        <w:t>是中国最重要的政治和文化中心。北京拥有完善的公共基础设施以及优质的医疗服务。</w:t>
      </w:r>
    </w:p>
    <w:p w14:paraId="209D7F34">
      <w:pPr>
        <w:tabs>
          <w:tab w:val="decimal" w:pos="9498"/>
        </w:tabs>
        <w:spacing w:before="100" w:beforeAutospacing="1" w:after="100" w:afterAutospacing="1"/>
        <w:ind w:right="567"/>
        <w:jc w:val="both"/>
        <w:rPr>
          <w:rFonts w:hint="eastAsia" w:ascii="宋体" w:hAnsi="宋体" w:eastAsia="宋体" w:cs="宋体"/>
          <w:b w:val="0"/>
          <w:bCs w:val="0"/>
          <w:sz w:val="20"/>
          <w:szCs w:val="20"/>
          <w:lang w:eastAsia="zh-CN"/>
        </w:rPr>
      </w:pPr>
      <w:r>
        <w:rPr>
          <w:rFonts w:hint="eastAsia" w:ascii="宋体" w:hAnsi="宋体" w:eastAsia="宋体" w:cs="宋体"/>
          <w:b w:val="0"/>
          <w:bCs w:val="0"/>
          <w:sz w:val="20"/>
          <w:szCs w:val="20"/>
          <w:lang w:eastAsia="zh-CN"/>
        </w:rPr>
        <w:t>在住房方面，虽然北京中心城区的租金相对较高，但生活</w:t>
      </w:r>
      <w:r>
        <w:rPr>
          <w:rFonts w:hint="eastAsia" w:ascii="宋体" w:hAnsi="宋体" w:eastAsia="宋体" w:cs="宋体"/>
          <w:b w:val="0"/>
          <w:bCs w:val="0"/>
          <w:sz w:val="20"/>
          <w:szCs w:val="20"/>
          <w:lang w:val="en-US" w:eastAsia="zh-CN"/>
        </w:rPr>
        <w:t>水平</w:t>
      </w:r>
      <w:r>
        <w:rPr>
          <w:rFonts w:hint="eastAsia" w:ascii="宋体" w:hAnsi="宋体" w:eastAsia="宋体" w:cs="宋体"/>
          <w:b w:val="0"/>
          <w:bCs w:val="0"/>
          <w:sz w:val="20"/>
          <w:szCs w:val="20"/>
          <w:lang w:eastAsia="zh-CN"/>
        </w:rPr>
        <w:t>也相应较高。北京拥有众多购物中心、大型连锁超市以及各种国际品牌。公共交通是城市出行的重要方式，公交和地铁</w:t>
      </w:r>
      <w:r>
        <w:rPr>
          <w:rFonts w:hint="eastAsia" w:ascii="宋体" w:hAnsi="宋体" w:eastAsia="宋体" w:cs="宋体"/>
          <w:b w:val="0"/>
          <w:bCs w:val="0"/>
          <w:sz w:val="20"/>
          <w:szCs w:val="20"/>
          <w:lang w:val="en-US" w:eastAsia="zh-CN"/>
        </w:rPr>
        <w:t>是</w:t>
      </w:r>
      <w:r>
        <w:rPr>
          <w:rFonts w:hint="eastAsia" w:ascii="宋体" w:hAnsi="宋体" w:eastAsia="宋体" w:cs="宋体"/>
          <w:b w:val="0"/>
          <w:bCs w:val="0"/>
          <w:sz w:val="20"/>
          <w:szCs w:val="20"/>
          <w:lang w:eastAsia="zh-CN"/>
        </w:rPr>
        <w:t>主要的交通方式。此外，城市内出租车充足，出行十分便利。从北京出发，乘坐火车或飞机是前往国内外各地旅行的便捷选择。</w:t>
      </w:r>
    </w:p>
    <w:p w14:paraId="366F3758">
      <w:pPr>
        <w:tabs>
          <w:tab w:val="decimal" w:pos="9498"/>
        </w:tabs>
        <w:spacing w:before="100" w:beforeAutospacing="1" w:after="100" w:afterAutospacing="1"/>
        <w:ind w:right="567"/>
        <w:jc w:val="both"/>
        <w:rPr>
          <w:rFonts w:hint="eastAsia" w:ascii="宋体" w:hAnsi="宋体" w:eastAsia="宋体" w:cs="宋体"/>
          <w:sz w:val="20"/>
          <w:szCs w:val="20"/>
          <w:lang w:val="en-GB" w:eastAsia="zh-CN"/>
        </w:rPr>
      </w:pPr>
      <w:r>
        <w:rPr>
          <w:rFonts w:hint="eastAsia" w:ascii="宋体" w:hAnsi="宋体" w:eastAsia="宋体" w:cs="宋体"/>
          <w:b/>
          <w:bCs/>
          <w:sz w:val="20"/>
          <w:szCs w:val="20"/>
          <w:lang w:eastAsia="zh-CN"/>
        </w:rPr>
        <w:t xml:space="preserve">17.  </w:t>
      </w:r>
      <w:r>
        <w:rPr>
          <w:rFonts w:hint="eastAsia" w:ascii="宋体" w:hAnsi="宋体" w:eastAsia="宋体" w:cs="宋体"/>
          <w:b/>
          <w:bCs/>
          <w:sz w:val="20"/>
          <w:szCs w:val="20"/>
          <w:lang w:eastAsia="zh-CN"/>
        </w:rPr>
        <w:t>服务条件（联合国本国青年志愿者）</w:t>
      </w:r>
    </w:p>
    <w:p w14:paraId="70164419">
      <w:pPr>
        <w:tabs>
          <w:tab w:val="decimal" w:pos="9498"/>
        </w:tabs>
        <w:spacing w:before="100" w:beforeAutospacing="1" w:after="100" w:afterAutospacing="1"/>
        <w:ind w:right="567"/>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您的派遣期限已在上文注明，在资金到位、业务需要且工作表现良好的情况下可能获得延期，但派遣期满后不保证能够续期。</w:t>
      </w:r>
    </w:p>
    <w:p w14:paraId="213F6FFD">
      <w:pPr>
        <w:tabs>
          <w:tab w:val="decimal" w:pos="9498"/>
        </w:tabs>
        <w:spacing w:before="100" w:beforeAutospacing="1" w:after="100" w:afterAutospacing="1"/>
        <w:ind w:right="567"/>
        <w:jc w:val="both"/>
        <w:rPr>
          <w:rFonts w:hint="eastAsia" w:ascii="宋体" w:hAnsi="宋体" w:eastAsia="宋体" w:cs="宋体"/>
          <w:sz w:val="20"/>
          <w:szCs w:val="20"/>
          <w:lang w:val="en-GB" w:eastAsia="zh-CN"/>
        </w:rPr>
      </w:pPr>
      <w:r>
        <w:rPr>
          <w:rFonts w:hint="eastAsia" w:ascii="宋体" w:hAnsi="宋体" w:eastAsia="宋体" w:cs="宋体"/>
          <w:sz w:val="20"/>
          <w:szCs w:val="20"/>
          <w:lang w:val="en-GB" w:eastAsia="zh-CN"/>
        </w:rPr>
        <w:t>如工作地点不在</w:t>
      </w:r>
      <w:r>
        <w:rPr>
          <w:rFonts w:hint="eastAsia" w:ascii="宋体" w:hAnsi="宋体" w:eastAsia="宋体" w:cs="宋体"/>
          <w:sz w:val="20"/>
          <w:szCs w:val="20"/>
          <w:lang w:eastAsia="zh-CN"/>
        </w:rPr>
        <w:t>服务</w:t>
      </w:r>
      <w:r>
        <w:rPr>
          <w:rFonts w:hint="eastAsia" w:ascii="宋体" w:hAnsi="宋体" w:eastAsia="宋体" w:cs="宋体"/>
          <w:sz w:val="20"/>
          <w:szCs w:val="20"/>
          <w:lang w:val="en-GB" w:eastAsia="zh-CN"/>
        </w:rPr>
        <w:t>所在地通勤范围内（如适用），将提供赴任差旅费及安家补助金。每月发放相应标准的志愿者生活津贴，用于支付住房、水电等日常生活开支。福利包含人寿、健康及永久伤残保险，以及任期结束时的回国旅费（如适用）。</w:t>
      </w:r>
    </w:p>
    <w:p w14:paraId="19B80EF6">
      <w:pPr>
        <w:tabs>
          <w:tab w:val="decimal" w:pos="9498"/>
        </w:tabs>
        <w:spacing w:before="100" w:beforeAutospacing="1" w:after="100" w:afterAutospacing="1"/>
        <w:ind w:right="567"/>
        <w:jc w:val="both"/>
        <w:rPr>
          <w:rFonts w:hint="eastAsia" w:ascii="宋体" w:hAnsi="宋体" w:eastAsia="宋体" w:cs="宋体"/>
          <w:b/>
          <w:sz w:val="20"/>
          <w:szCs w:val="20"/>
          <w:lang w:eastAsia="zh-CN"/>
        </w:rPr>
      </w:pPr>
      <w:r>
        <w:rPr>
          <w:rFonts w:hint="eastAsia" w:ascii="宋体" w:hAnsi="宋体" w:eastAsia="宋体" w:cs="宋体"/>
          <w:sz w:val="20"/>
          <w:szCs w:val="20"/>
          <w:lang w:val="en-GB" w:eastAsia="zh-CN"/>
        </w:rPr>
        <w:t>此外，对于联合国国际公务员制度委员会（ICSC）划定的D类或E类艰苦非携眷工作地点，每月还将发放福利差额津贴（WBD）。</w:t>
      </w:r>
    </w:p>
    <w:p w14:paraId="65D1AC2D">
      <w:pPr>
        <w:tabs>
          <w:tab w:val="decimal" w:pos="9498"/>
        </w:tabs>
        <w:spacing w:before="100" w:beforeAutospacing="1" w:after="100" w:afterAutospacing="1"/>
        <w:ind w:right="567"/>
        <w:jc w:val="both"/>
        <w:rPr>
          <w:rFonts w:hint="eastAsia" w:ascii="宋体" w:hAnsi="宋体" w:eastAsia="宋体" w:cs="宋体"/>
          <w:sz w:val="20"/>
          <w:szCs w:val="20"/>
          <w:lang w:val="en-GB" w:eastAsia="zh-CN"/>
        </w:rPr>
      </w:pPr>
      <w:r>
        <w:rPr>
          <w:rFonts w:hint="eastAsia" w:ascii="宋体" w:hAnsi="宋体" w:eastAsia="宋体" w:cs="宋体"/>
          <w:b/>
          <w:bCs/>
          <w:sz w:val="20"/>
          <w:szCs w:val="20"/>
          <w:lang w:val="en-US" w:eastAsia="zh-CN"/>
        </w:rPr>
        <w:t>岗位负责人：</w:t>
      </w:r>
      <w:r>
        <w:rPr>
          <w:rFonts w:hint="eastAsia" w:ascii="宋体" w:hAnsi="宋体" w:eastAsia="宋体" w:cs="宋体"/>
          <w:sz w:val="20"/>
          <w:szCs w:val="20"/>
          <w:lang w:val="en-US" w:eastAsia="zh-CN"/>
        </w:rPr>
        <w:t>[LI Linyi，联合国世界粮食计划署中国办公室能力建设与知识部门负责人]</w:t>
      </w:r>
    </w:p>
    <w:p w14:paraId="4E134752">
      <w:pPr>
        <w:tabs>
          <w:tab w:val="decimal" w:pos="9498"/>
        </w:tabs>
        <w:spacing w:before="100" w:beforeAutospacing="1" w:after="100" w:afterAutospacing="1"/>
        <w:ind w:right="567"/>
        <w:jc w:val="both"/>
        <w:rPr>
          <w:rFonts w:hint="eastAsia" w:ascii="宋体" w:hAnsi="宋体" w:eastAsia="宋体" w:cs="宋体"/>
          <w:sz w:val="20"/>
          <w:szCs w:val="20"/>
          <w:lang w:val="en-GB" w:eastAsia="zh-CN"/>
        </w:rPr>
      </w:pPr>
      <w:r>
        <w:rPr>
          <w:rFonts w:hint="eastAsia" w:ascii="宋体" w:hAnsi="宋体" w:eastAsia="宋体" w:cs="宋体"/>
          <w:b/>
          <w:bCs/>
          <w:sz w:val="20"/>
          <w:szCs w:val="20"/>
          <w:lang w:val="en-US" w:eastAsia="zh-CN"/>
        </w:rPr>
        <w:t>联合国志愿者主管：</w:t>
      </w:r>
      <w:r>
        <w:rPr>
          <w:rFonts w:hint="eastAsia" w:ascii="宋体" w:hAnsi="宋体" w:eastAsia="宋体" w:cs="宋体"/>
          <w:sz w:val="20"/>
          <w:szCs w:val="20"/>
          <w:lang w:val="en-US" w:eastAsia="zh-CN"/>
        </w:rPr>
        <w:t>[LI Linyi，联合国世界粮食计划署中国办公室能力建设与知识部门负责人</w:t>
      </w:r>
      <w:bookmarkStart w:id="3" w:name="_GoBack"/>
      <w:bookmarkEnd w:id="3"/>
      <w:r>
        <w:rPr>
          <w:rFonts w:hint="eastAsia" w:ascii="宋体" w:hAnsi="宋体" w:eastAsia="宋体" w:cs="宋体"/>
          <w:sz w:val="20"/>
          <w:szCs w:val="20"/>
          <w:lang w:val="en-US" w:eastAsia="zh-CN"/>
        </w:rPr>
        <w:t>]</w:t>
      </w:r>
    </w:p>
    <w:p w14:paraId="4522A2DF">
      <w:pPr>
        <w:jc w:val="both"/>
        <w:rPr>
          <w:rFonts w:hint="eastAsia" w:ascii="宋体" w:hAnsi="宋体" w:eastAsia="宋体" w:cs="宋体"/>
          <w:b/>
          <w:sz w:val="20"/>
          <w:szCs w:val="20"/>
          <w:lang w:eastAsia="zh-CN"/>
        </w:rPr>
      </w:pPr>
    </w:p>
    <w:p w14:paraId="5CCF24FE">
      <w:pPr>
        <w:jc w:val="both"/>
        <w:rPr>
          <w:rFonts w:hint="eastAsia" w:ascii="宋体" w:hAnsi="宋体" w:eastAsia="宋体" w:cs="宋体"/>
          <w:i/>
          <w:iCs/>
          <w:color w:val="007FC2"/>
          <w:sz w:val="20"/>
          <w:szCs w:val="20"/>
          <w:lang w:eastAsia="zh-CN"/>
        </w:rPr>
      </w:pPr>
    </w:p>
    <w:p w14:paraId="11CB1844">
      <w:pPr>
        <w:jc w:val="both"/>
        <w:rPr>
          <w:rFonts w:hint="eastAsia" w:ascii="宋体" w:hAnsi="宋体" w:eastAsia="宋体" w:cs="宋体"/>
          <w:sz w:val="20"/>
          <w:szCs w:val="20"/>
          <w:lang w:eastAsia="zh-CN"/>
        </w:rPr>
      </w:pPr>
      <w:r>
        <w:rPr>
          <w:rFonts w:hint="eastAsia" w:ascii="宋体" w:hAnsi="宋体" w:eastAsia="宋体" w:cs="宋体"/>
          <w:i/>
          <w:iCs/>
          <w:color w:val="007FC2"/>
          <w:sz w:val="20"/>
          <w:szCs w:val="20"/>
          <w:lang w:eastAsia="zh-CN"/>
        </w:rPr>
        <w:t>联合国志愿人员组织秉持平等机会原则，诚邀符合资质的专业人士踊跃申请。我们致力于在性别、国籍、年龄及文化背景等方面实现多元化。</w:t>
      </w:r>
    </w:p>
    <w:sectPr>
      <w:headerReference r:id="rId3" w:type="default"/>
      <w:footerReference r:id="rId4" w:type="default"/>
      <w:pgSz w:w="11909" w:h="16834"/>
      <w:pgMar w:top="1800" w:right="1469" w:bottom="2070" w:left="1440" w:header="612" w:footer="482" w:gutter="0"/>
      <w:pgNumType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1"/>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Garamond">
    <w:panose1 w:val="02020404030301010803"/>
    <w:charset w:val="00"/>
    <w:family w:val="roman"/>
    <w:pitch w:val="default"/>
    <w:sig w:usb0="00000287" w:usb1="00000000" w:usb2="00000000" w:usb3="00000000" w:csb0="0000009F" w:csb1="DFD70000"/>
  </w:font>
  <w:font w:name="Times">
    <w:altName w:val="Times New Roman"/>
    <w:panose1 w:val="02020603050405020304"/>
    <w:charset w:val="00"/>
    <w:family w:val="roman"/>
    <w:pitch w:val="default"/>
    <w:sig w:usb0="00000000" w:usb1="00000000"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Arial Unicode MS">
    <w:altName w:val="Arial"/>
    <w:panose1 w:val="020B06040202020202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Proxima Nova Lt">
    <w:altName w:val="Arial"/>
    <w:panose1 w:val="00000000000000000000"/>
    <w:charset w:val="00"/>
    <w:family w:val="swiss"/>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auto"/>
    <w:pitch w:val="default"/>
    <w:sig w:usb0="E4002EFF" w:usb1="C000E47F" w:usb2="00000009" w:usb3="00000000" w:csb0="200001FF" w:csb1="00000000"/>
  </w:font>
  <w:font w:name="Symbol">
    <w:panose1 w:val="050501020107060205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E9315">
    <w:pPr>
      <w:pStyle w:val="19"/>
      <w:jc w:val="right"/>
      <w:rPr>
        <w:rFonts w:asciiTheme="minorHAnsi" w:hAnsiTheme="minorHAnsi" w:cstheme="minorHAnsi"/>
        <w:sz w:val="20"/>
        <w:szCs w:val="20"/>
      </w:rPr>
    </w:pPr>
    <w:r>
      <w:rPr>
        <w:rFonts w:asciiTheme="minorHAnsi" w:hAnsiTheme="minorHAnsi" w:cstheme="minorHAnsi"/>
        <w:sz w:val="20"/>
        <w:szCs w:val="20"/>
      </w:rPr>
      <mc:AlternateContent>
        <mc:Choice Requires="wps">
          <w:drawing>
            <wp:anchor distT="0" distB="0" distL="114300" distR="114300" simplePos="0" relativeHeight="251659264" behindDoc="0" locked="0" layoutInCell="1" allowOverlap="1">
              <wp:simplePos x="0" y="0"/>
              <wp:positionH relativeFrom="column">
                <wp:posOffset>5547360</wp:posOffset>
              </wp:positionH>
              <wp:positionV relativeFrom="paragraph">
                <wp:posOffset>-169545</wp:posOffset>
              </wp:positionV>
              <wp:extent cx="300355" cy="327660"/>
              <wp:effectExtent l="0" t="0" r="5080" b="0"/>
              <wp:wrapNone/>
              <wp:docPr id="1" name="Text Box 1"/>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030277">
                          <w:pPr>
                            <w:rPr>
                              <w:rFonts w:asciiTheme="minorHAnsi" w:hAnsiTheme="minorHAnsi" w:cstheme="minorHAnsi"/>
                              <w:sz w:val="20"/>
                              <w:szCs w:val="20"/>
                            </w:rPr>
                          </w:pPr>
                          <w:r>
                            <w:rPr>
                              <w:rFonts w:asciiTheme="minorHAnsi" w:hAnsiTheme="minorHAnsi" w:cstheme="minorHAnsi"/>
                              <w:sz w:val="20"/>
                              <w:szCs w:val="20"/>
                            </w:rPr>
                            <w:fldChar w:fldCharType="begin"/>
                          </w:r>
                          <w:r>
                            <w:rPr>
                              <w:rFonts w:asciiTheme="minorHAnsi" w:hAnsiTheme="minorHAnsi" w:cstheme="minorHAnsi"/>
                              <w:sz w:val="20"/>
                              <w:szCs w:val="20"/>
                            </w:rPr>
                            <w:instrText xml:space="preserve"> PAGE   \* MERGEFORMAT </w:instrText>
                          </w:r>
                          <w:r>
                            <w:rPr>
                              <w:rFonts w:asciiTheme="minorHAnsi" w:hAnsiTheme="minorHAnsi" w:cstheme="minorHAnsi"/>
                              <w:sz w:val="20"/>
                              <w:szCs w:val="20"/>
                            </w:rPr>
                            <w:fldChar w:fldCharType="separate"/>
                          </w:r>
                          <w:r>
                            <w:rPr>
                              <w:rFonts w:asciiTheme="minorHAnsi" w:hAnsiTheme="minorHAnsi" w:cstheme="minorHAnsi"/>
                              <w:sz w:val="20"/>
                              <w:szCs w:val="20"/>
                            </w:rPr>
                            <w:t>6</w:t>
                          </w:r>
                          <w:r>
                            <w:rPr>
                              <w:rFonts w:asciiTheme="minorHAnsi" w:hAnsiTheme="minorHAnsi" w:cstheme="minorHAnsi"/>
                              <w:sz w:val="20"/>
                              <w:szCs w:val="20"/>
                            </w:rP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8pt;margin-top:-13.35pt;height:25.8pt;width:23.65pt;z-index:251659264;mso-width-relative:page;mso-height-relative:page;" fillcolor="#FFFFFF [3201]" filled="t" stroked="f" coordsize="21600,21600" o:gfxdata="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&#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Qeao01gAAAAoBAAAPAAAAAAAAAAEAIAAAACIAAABk&#10;cnMvZG93bnJldi54bWxQSwECFAAUAAAACACHTuJA2pIiyEECAACbBAAADgAAAAAAAAABACAAAAAl&#10;AQAAZHJzL2Uyb0RvYy54bWxQSwUGAAAAAAYABgBZAQAA2AUAAAAA&#10;">
              <v:fill on="t" focussize="0,0"/>
              <v:stroke on="f" weight="0.5pt"/>
              <v:imagedata o:title=""/>
              <o:lock v:ext="edit" aspectratio="f"/>
              <v:textbox>
                <w:txbxContent>
                  <w:p w14:paraId="0C030277">
                    <w:pPr>
                      <w:rPr>
                        <w:rFonts w:asciiTheme="minorHAnsi" w:hAnsiTheme="minorHAnsi" w:cstheme="minorHAnsi"/>
                        <w:sz w:val="20"/>
                        <w:szCs w:val="20"/>
                      </w:rPr>
                    </w:pPr>
                    <w:r>
                      <w:rPr>
                        <w:rFonts w:asciiTheme="minorHAnsi" w:hAnsiTheme="minorHAnsi" w:cstheme="minorHAnsi"/>
                        <w:sz w:val="20"/>
                        <w:szCs w:val="20"/>
                      </w:rPr>
                      <w:fldChar w:fldCharType="begin"/>
                    </w:r>
                    <w:r>
                      <w:rPr>
                        <w:rFonts w:asciiTheme="minorHAnsi" w:hAnsiTheme="minorHAnsi" w:cstheme="minorHAnsi"/>
                        <w:sz w:val="20"/>
                        <w:szCs w:val="20"/>
                      </w:rPr>
                      <w:instrText xml:space="preserve"> PAGE   \* MERGEFORMAT </w:instrText>
                    </w:r>
                    <w:r>
                      <w:rPr>
                        <w:rFonts w:asciiTheme="minorHAnsi" w:hAnsiTheme="minorHAnsi" w:cstheme="minorHAnsi"/>
                        <w:sz w:val="20"/>
                        <w:szCs w:val="20"/>
                      </w:rPr>
                      <w:fldChar w:fldCharType="separate"/>
                    </w:r>
                    <w:r>
                      <w:rPr>
                        <w:rFonts w:asciiTheme="minorHAnsi" w:hAnsiTheme="minorHAnsi" w:cstheme="minorHAnsi"/>
                        <w:sz w:val="20"/>
                        <w:szCs w:val="20"/>
                      </w:rPr>
                      <w:t>6</w:t>
                    </w:r>
                    <w:r>
                      <w:rPr>
                        <w:rFonts w:asciiTheme="minorHAnsi" w:hAnsiTheme="minorHAnsi" w:cstheme="minorHAnsi"/>
                        <w:sz w:val="20"/>
                        <w:szCs w:val="20"/>
                      </w:rPr>
                      <w:fldChar w:fldCharType="end"/>
                    </w:r>
                  </w:p>
                </w:txbxContent>
              </v:textbox>
            </v:shape>
          </w:pict>
        </mc:Fallback>
      </mc:AlternateContent>
    </w:r>
    <w:r>
      <w:rPr>
        <w:rFonts w:asciiTheme="minorHAnsi" w:hAnsiTheme="minorHAnsi" w:cstheme="minorHAnsi"/>
        <w:sz w:val="20"/>
        <w:szCs w:val="20"/>
      </w:rPr>
      <mc:AlternateContent>
        <mc:Choice Requires="wpg">
          <w:drawing>
            <wp:anchor distT="0" distB="0" distL="114300" distR="114300" simplePos="0" relativeHeight="251660288" behindDoc="0" locked="0" layoutInCell="1" allowOverlap="1">
              <wp:simplePos x="0" y="0"/>
              <wp:positionH relativeFrom="column">
                <wp:posOffset>-130175</wp:posOffset>
              </wp:positionH>
              <wp:positionV relativeFrom="paragraph">
                <wp:posOffset>-784860</wp:posOffset>
              </wp:positionV>
              <wp:extent cx="6516370" cy="871220"/>
              <wp:effectExtent l="0" t="0" r="0" b="0"/>
              <wp:wrapThrough wrapText="bothSides">
                <wp:wrapPolygon>
                  <wp:start x="13387" y="2362"/>
                  <wp:lineTo x="12945" y="3306"/>
                  <wp:lineTo x="13008" y="8029"/>
                  <wp:lineTo x="16292" y="8974"/>
                  <wp:lineTo x="16607" y="8974"/>
                  <wp:lineTo x="21091" y="7557"/>
                  <wp:lineTo x="20964" y="3306"/>
                  <wp:lineTo x="13703" y="2362"/>
                  <wp:lineTo x="13387" y="2362"/>
                </wp:wrapPolygon>
              </wp:wrapThrough>
              <wp:docPr id="8"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9" name="Text Box 1"/>
                      <wps:cNvSpPr txBox="1"/>
                      <wps:spPr>
                        <a:xfrm>
                          <a:off x="11731" y="100018"/>
                          <a:ext cx="1148221" cy="412705"/>
                        </a:xfrm>
                        <a:prstGeom prst="rect">
                          <a:avLst/>
                        </a:prstGeom>
                      </wps:spPr>
                      <wps:txbx>
                        <w:txbxContent>
                          <w:p w14:paraId="2317C1FD">
                            <w:pPr>
                              <w:pStyle w:val="55"/>
                              <w:rPr>
                                <w:rFonts w:hint="eastAsia"/>
                              </w:rPr>
                            </w:pPr>
                            <w:r>
                              <w:rPr>
                                <w:rStyle w:val="56"/>
                                <w:rFonts w:ascii="Arial" w:hAnsi="Arial" w:cs="Arial"/>
                                <w:b/>
                                <w:bCs/>
                                <w:color w:val="2E7DB1"/>
                              </w:rPr>
                              <w:t>T.</w:t>
                            </w:r>
                            <w:r>
                              <w:rPr>
                                <w:rStyle w:val="56"/>
                                <w:rFonts w:ascii="Arial" w:hAnsi="Arial" w:cs="Arial"/>
                                <w:b/>
                                <w:bCs/>
                              </w:rPr>
                              <w:t xml:space="preserve"> </w:t>
                            </w:r>
                            <w:r>
                              <w:rPr>
                                <w:rStyle w:val="56"/>
                                <w:rFonts w:ascii="Arial" w:hAnsi="Arial" w:cs="Arial"/>
                                <w:color w:val="4A5658"/>
                              </w:rPr>
                              <w:t>+49 (0) 228-815 2000</w:t>
                            </w:r>
                          </w:p>
                          <w:p w14:paraId="6179C001">
                            <w:pPr>
                              <w:pStyle w:val="55"/>
                              <w:rPr>
                                <w:rFonts w:hint="eastAsia"/>
                              </w:rPr>
                            </w:pPr>
                            <w:r>
                              <w:rPr>
                                <w:rStyle w:val="56"/>
                                <w:rFonts w:ascii="Arial" w:hAnsi="Arial" w:cs="Arial"/>
                                <w:b/>
                                <w:bCs/>
                                <w:color w:val="2E7DB1"/>
                              </w:rPr>
                              <w:t>F.</w:t>
                            </w:r>
                            <w:r>
                              <w:rPr>
                                <w:rStyle w:val="56"/>
                                <w:rFonts w:ascii="Arial" w:hAnsi="Arial" w:cs="Arial"/>
                                <w:b/>
                                <w:bCs/>
                              </w:rPr>
                              <w:t xml:space="preserve"> </w:t>
                            </w:r>
                            <w:r>
                              <w:rPr>
                                <w:rStyle w:val="56"/>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0A810168">
                            <w:pPr>
                              <w:pStyle w:val="38"/>
                              <w:spacing w:after="100" w:line="241" w:lineRule="atLeast"/>
                              <w:rPr>
                                <w:lang w:val="de-DE"/>
                              </w:rPr>
                            </w:pPr>
                            <w:r>
                              <w:rPr>
                                <w:rStyle w:val="56"/>
                                <w:b/>
                                <w:bCs/>
                                <w:color w:val="2E7DB1"/>
                                <w:lang w:val="de-DE"/>
                              </w:rPr>
                              <w:t>A.</w:t>
                            </w:r>
                            <w:r>
                              <w:rPr>
                                <w:rStyle w:val="56"/>
                                <w:b/>
                                <w:bCs/>
                                <w:lang w:val="de-DE"/>
                              </w:rPr>
                              <w:t xml:space="preserve"> </w:t>
                            </w:r>
                            <w:r>
                              <w:rPr>
                                <w:rStyle w:val="56"/>
                                <w:color w:val="4A5658"/>
                                <w:lang w:val="de-DE"/>
                              </w:rPr>
                              <w:t>Platz der Vereinten Nationen 1, 53113 Bonn, Germany</w:t>
                            </w:r>
                            <w:r>
                              <w:rPr>
                                <w:rStyle w:val="56"/>
                                <w:color w:val="4A5658"/>
                                <w:lang w:val="de-DE"/>
                              </w:rPr>
                              <w:br w:type="textWrapping"/>
                            </w:r>
                            <w:r>
                              <w:rPr>
                                <w:rStyle w:val="56"/>
                                <w:b/>
                                <w:bCs/>
                                <w:color w:val="2E7DB1"/>
                                <w:lang w:val="de-DE"/>
                              </w:rPr>
                              <w:t>W.</w:t>
                            </w:r>
                            <w:r>
                              <w:rPr>
                                <w:rStyle w:val="56"/>
                                <w:b/>
                                <w:bCs/>
                                <w:lang w:val="de-DE"/>
                              </w:rPr>
                              <w:t xml:space="preserve"> </w:t>
                            </w:r>
                            <w:r>
                              <w:rPr>
                                <w:rStyle w:val="56"/>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62"/>
                          <a:ext cx="4954138" cy="239371"/>
                        </a:xfrm>
                        <a:prstGeom prst="rect">
                          <a:avLst/>
                        </a:prstGeom>
                      </wps:spPr>
                      <wps:txbx>
                        <w:txbxContent>
                          <w:p w14:paraId="65B26732">
                            <w:r>
                              <w:rPr>
                                <w:rStyle w:val="56"/>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10.25pt;margin-top:-61.8pt;height:68.6pt;width:513.1pt;mso-wrap-distance-left:9pt;mso-wrap-distance-right:9pt;z-index:251660288;mso-width-relative:page;mso-height-relative:page;" coordsize="6517000,871233" wrapcoords="13387 2362 12945 3306 13008 8029 16292 8974 16607 8974 21091 7557 20964 3306 13703 2362 13387 2362" o:gfxdata="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">
              <o:lock v:ext="edit" aspectratio="f"/>
              <v:shape id="Text Box 1" o:spid="_x0000_s1026" o:spt="202" type="#_x0000_t202" style="position:absolute;left:11731;top:100018;height:412705;width:1148221;" filled="f" stroked="f" coordsize="21600,21600" o:gfxdata="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c9Qq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2317C1FD">
                      <w:pPr>
                        <w:pStyle w:val="55"/>
                        <w:rPr>
                          <w:rFonts w:hint="eastAsia"/>
                        </w:rPr>
                      </w:pPr>
                      <w:r>
                        <w:rPr>
                          <w:rStyle w:val="56"/>
                          <w:rFonts w:ascii="Arial" w:hAnsi="Arial" w:cs="Arial"/>
                          <w:b/>
                          <w:bCs/>
                          <w:color w:val="2E7DB1"/>
                        </w:rPr>
                        <w:t>T.</w:t>
                      </w:r>
                      <w:r>
                        <w:rPr>
                          <w:rStyle w:val="56"/>
                          <w:rFonts w:ascii="Arial" w:hAnsi="Arial" w:cs="Arial"/>
                          <w:b/>
                          <w:bCs/>
                        </w:rPr>
                        <w:t xml:space="preserve"> </w:t>
                      </w:r>
                      <w:r>
                        <w:rPr>
                          <w:rStyle w:val="56"/>
                          <w:rFonts w:ascii="Arial" w:hAnsi="Arial" w:cs="Arial"/>
                          <w:color w:val="4A5658"/>
                        </w:rPr>
                        <w:t>+49 (0) 228-815 2000</w:t>
                      </w:r>
                    </w:p>
                    <w:p w14:paraId="6179C001">
                      <w:pPr>
                        <w:pStyle w:val="55"/>
                        <w:rPr>
                          <w:rFonts w:hint="eastAsia"/>
                        </w:rPr>
                      </w:pPr>
                      <w:r>
                        <w:rPr>
                          <w:rStyle w:val="56"/>
                          <w:rFonts w:ascii="Arial" w:hAnsi="Arial" w:cs="Arial"/>
                          <w:b/>
                          <w:bCs/>
                          <w:color w:val="2E7DB1"/>
                        </w:rPr>
                        <w:t>F.</w:t>
                      </w:r>
                      <w:r>
                        <w:rPr>
                          <w:rStyle w:val="56"/>
                          <w:rFonts w:ascii="Arial" w:hAnsi="Arial" w:cs="Arial"/>
                          <w:b/>
                          <w:bCs/>
                        </w:rPr>
                        <w:t xml:space="preserve"> </w:t>
                      </w:r>
                      <w:r>
                        <w:rPr>
                          <w:rStyle w:val="56"/>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0A810168">
                      <w:pPr>
                        <w:pStyle w:val="38"/>
                        <w:spacing w:after="100" w:line="241" w:lineRule="atLeast"/>
                        <w:rPr>
                          <w:lang w:val="de-DE"/>
                        </w:rPr>
                      </w:pPr>
                      <w:r>
                        <w:rPr>
                          <w:rStyle w:val="56"/>
                          <w:b/>
                          <w:bCs/>
                          <w:color w:val="2E7DB1"/>
                          <w:lang w:val="de-DE"/>
                        </w:rPr>
                        <w:t>A.</w:t>
                      </w:r>
                      <w:r>
                        <w:rPr>
                          <w:rStyle w:val="56"/>
                          <w:b/>
                          <w:bCs/>
                          <w:lang w:val="de-DE"/>
                        </w:rPr>
                        <w:t xml:space="preserve"> </w:t>
                      </w:r>
                      <w:r>
                        <w:rPr>
                          <w:rStyle w:val="56"/>
                          <w:color w:val="4A5658"/>
                          <w:lang w:val="de-DE"/>
                        </w:rPr>
                        <w:t>Platz der Vereinten Nationen 1, 53113 Bonn, Germany</w:t>
                      </w:r>
                      <w:r>
                        <w:rPr>
                          <w:rStyle w:val="56"/>
                          <w:color w:val="4A5658"/>
                          <w:lang w:val="de-DE"/>
                        </w:rPr>
                        <w:br w:type="textWrapping"/>
                      </w:r>
                      <w:r>
                        <w:rPr>
                          <w:rStyle w:val="56"/>
                          <w:b/>
                          <w:bCs/>
                          <w:color w:val="2E7DB1"/>
                          <w:lang w:val="de-DE"/>
                        </w:rPr>
                        <w:t>W.</w:t>
                      </w:r>
                      <w:r>
                        <w:rPr>
                          <w:rStyle w:val="56"/>
                          <w:b/>
                          <w:bCs/>
                          <w:lang w:val="de-DE"/>
                        </w:rPr>
                        <w:t xml:space="preserve"> </w:t>
                      </w:r>
                      <w:r>
                        <w:rPr>
                          <w:rStyle w:val="56"/>
                          <w:color w:val="4A5658"/>
                          <w:lang w:val="de-DE"/>
                        </w:rPr>
                        <w:t>www.unv.org</w:t>
                      </w:r>
                    </w:p>
                  </w:txbxContent>
                </v:textbox>
              </v:shape>
              <v:shape id="Text Box 7" o:spid="_x0000_s1026" o:spt="202" type="#_x0000_t202" style="position:absolute;left:0;top:631862;height:239371;width:4954138;" filled="f" stroked="f" coordsize="21600,21600" o:gfxdata="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yNt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65B26732">
                      <w:r>
                        <w:rPr>
                          <w:rStyle w:val="56"/>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cFlwugAAANsA&#10;AAAPAAAAAAAAAAEAIAAAACIAAABkcnMvZG93bnJldi54bWxQSwECFAAUAAAACACHTuJAMy8FnjsA&#10;AAA5AAAAEAAAAAAAAAABACAAAAAJAQAAZHJzL3NoYXBleG1sLnhtbFBLBQYAAAAABgAGAFsBAACz&#10;AwAAAAA=&#10;">
                <v:fill on="f" focussize="0,0"/>
                <v:stroke on="f"/>
                <v:imagedata r:id="rId1" o:title=""/>
                <o:lock v:ext="edit" aspectratio="t"/>
              </v:shape>
              <w10:wrap type="through"/>
            </v:group>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362F3">
    <w:pPr>
      <w:pStyle w:val="22"/>
    </w:pPr>
    <w:r>
      <w:drawing>
        <wp:anchor distT="0" distB="0" distL="114300" distR="114300" simplePos="0" relativeHeight="251660288" behindDoc="0" locked="0" layoutInCell="1" allowOverlap="1">
          <wp:simplePos x="0" y="0"/>
          <wp:positionH relativeFrom="margin">
            <wp:align>left</wp:align>
          </wp:positionH>
          <wp:positionV relativeFrom="paragraph">
            <wp:posOffset>-116205</wp:posOffset>
          </wp:positionV>
          <wp:extent cx="3721100" cy="661670"/>
          <wp:effectExtent l="0" t="0" r="0" b="5715"/>
          <wp:wrapThrough wrapText="bothSides">
            <wp:wrapPolygon>
              <wp:start x="0" y="0"/>
              <wp:lineTo x="0" y="21164"/>
              <wp:lineTo x="21456" y="21164"/>
              <wp:lineTo x="21456" y="0"/>
              <wp:lineTo x="0" y="0"/>
            </wp:wrapPolygon>
          </wp:wrapThrough>
          <wp:docPr id="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7" name="Picture 12" descr="Description: Creative:Clients:United Nations Volunteers:Branding:UNV Brand Toolkit:Word Template:images:UNV-logo.jpg"/>
                  <pic:cNvPicPr/>
                </pic:nvPicPr>
                <pic:blipFill>
                  <a:blip r:embed="rId1"/>
                  <a:srcRect/>
                  <a:stretch>
                    <a:fillRect/>
                  </a:stretch>
                </pic:blipFill>
                <pic:spPr>
                  <a:xfrm>
                    <a:off x="0" y="0"/>
                    <a:ext cx="3721095" cy="661668"/>
                  </a:xfrm>
                  <a:prstGeom prst="rect">
                    <a:avLst/>
                  </a:prstGeom>
                  <a:noFill/>
                  <a:ln>
                    <a:noFill/>
                    <a:prstDash val="soli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83706F"/>
    <w:multiLevelType w:val="multilevel"/>
    <w:tmpl w:val="1983706F"/>
    <w:lvl w:ilvl="0" w:tentative="0">
      <w:start w:val="1"/>
      <w:numFmt w:val="bullet"/>
      <w:lvlText w:val=""/>
      <w:lvlJc w:val="left"/>
      <w:pPr>
        <w:tabs>
          <w:tab w:val="left" w:pos="720"/>
        </w:tabs>
        <w:ind w:left="720" w:hanging="360"/>
      </w:pPr>
      <w:rPr>
        <w:rFonts w:hint="default" w:ascii="Symbol" w:hAnsi="Symbol"/>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DC17A35"/>
    <w:multiLevelType w:val="multilevel"/>
    <w:tmpl w:val="2DC17A35"/>
    <w:lvl w:ilvl="0" w:tentative="0">
      <w:start w:val="1"/>
      <w:numFmt w:val="decimal"/>
      <w:lvlText w:val="%1."/>
      <w:lvlJc w:val="left"/>
      <w:pPr>
        <w:ind w:left="360" w:hanging="360"/>
      </w:pPr>
      <w:rPr>
        <w:rFonts w:hint="default"/>
        <w:b/>
      </w:rPr>
    </w:lvl>
    <w:lvl w:ilvl="1" w:tentative="0">
      <w:start w:val="0"/>
      <w:numFmt w:val="bullet"/>
      <w:lvlText w:val="•"/>
      <w:lvlJc w:val="left"/>
      <w:pPr>
        <w:ind w:left="1800" w:hanging="720"/>
      </w:pPr>
      <w:rPr>
        <w:rFonts w:hint="default" w:ascii="Arial" w:hAnsi="Arial" w:eastAsia="Times New Roman" w:cs="Aria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DEC2809"/>
    <w:multiLevelType w:val="multilevel"/>
    <w:tmpl w:val="4DEC2809"/>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1872010"/>
    <w:multiLevelType w:val="multilevel"/>
    <w:tmpl w:val="718720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rawingGridHorizontalSpacing w:val="1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C7D"/>
    <w:rsid w:val="00000331"/>
    <w:rsid w:val="00004785"/>
    <w:rsid w:val="000227E2"/>
    <w:rsid w:val="00026462"/>
    <w:rsid w:val="00030C9D"/>
    <w:rsid w:val="00030E99"/>
    <w:rsid w:val="00031206"/>
    <w:rsid w:val="0003219C"/>
    <w:rsid w:val="00035484"/>
    <w:rsid w:val="0004154B"/>
    <w:rsid w:val="00042581"/>
    <w:rsid w:val="000447AC"/>
    <w:rsid w:val="0005171B"/>
    <w:rsid w:val="0005416B"/>
    <w:rsid w:val="00056F6F"/>
    <w:rsid w:val="000610C4"/>
    <w:rsid w:val="0006227C"/>
    <w:rsid w:val="000626BD"/>
    <w:rsid w:val="00071634"/>
    <w:rsid w:val="00077F6A"/>
    <w:rsid w:val="0008176B"/>
    <w:rsid w:val="000834BF"/>
    <w:rsid w:val="00084837"/>
    <w:rsid w:val="00085255"/>
    <w:rsid w:val="00096B2A"/>
    <w:rsid w:val="00097D89"/>
    <w:rsid w:val="000B56E5"/>
    <w:rsid w:val="000B596F"/>
    <w:rsid w:val="000B6068"/>
    <w:rsid w:val="000C4BD9"/>
    <w:rsid w:val="000C5E39"/>
    <w:rsid w:val="000C61AC"/>
    <w:rsid w:val="000D146B"/>
    <w:rsid w:val="000D3695"/>
    <w:rsid w:val="000D71AA"/>
    <w:rsid w:val="000E00E7"/>
    <w:rsid w:val="000E0D77"/>
    <w:rsid w:val="000E1DD8"/>
    <w:rsid w:val="000E1F49"/>
    <w:rsid w:val="000E4FD6"/>
    <w:rsid w:val="000E52DF"/>
    <w:rsid w:val="000E7DB5"/>
    <w:rsid w:val="000F17FE"/>
    <w:rsid w:val="000F4D01"/>
    <w:rsid w:val="00101FDB"/>
    <w:rsid w:val="0010483F"/>
    <w:rsid w:val="001051D2"/>
    <w:rsid w:val="00105C73"/>
    <w:rsid w:val="001078FA"/>
    <w:rsid w:val="00111A97"/>
    <w:rsid w:val="001174A9"/>
    <w:rsid w:val="00121885"/>
    <w:rsid w:val="001229A0"/>
    <w:rsid w:val="0012697F"/>
    <w:rsid w:val="001301E5"/>
    <w:rsid w:val="001367E2"/>
    <w:rsid w:val="0014282C"/>
    <w:rsid w:val="00144EA2"/>
    <w:rsid w:val="00145DCC"/>
    <w:rsid w:val="001465B7"/>
    <w:rsid w:val="00153700"/>
    <w:rsid w:val="00154962"/>
    <w:rsid w:val="001565EA"/>
    <w:rsid w:val="00156A8C"/>
    <w:rsid w:val="00160B41"/>
    <w:rsid w:val="00161CDB"/>
    <w:rsid w:val="00162683"/>
    <w:rsid w:val="0016299A"/>
    <w:rsid w:val="001673C9"/>
    <w:rsid w:val="001708B4"/>
    <w:rsid w:val="001724F2"/>
    <w:rsid w:val="0017286E"/>
    <w:rsid w:val="00175319"/>
    <w:rsid w:val="00176A48"/>
    <w:rsid w:val="00177B21"/>
    <w:rsid w:val="0018251D"/>
    <w:rsid w:val="00183475"/>
    <w:rsid w:val="00186497"/>
    <w:rsid w:val="001A1174"/>
    <w:rsid w:val="001A2383"/>
    <w:rsid w:val="001A3B7A"/>
    <w:rsid w:val="001A413E"/>
    <w:rsid w:val="001A682D"/>
    <w:rsid w:val="001B08FE"/>
    <w:rsid w:val="001B6412"/>
    <w:rsid w:val="001B6CA0"/>
    <w:rsid w:val="001C40D4"/>
    <w:rsid w:val="001C419B"/>
    <w:rsid w:val="001C53A6"/>
    <w:rsid w:val="001C7C31"/>
    <w:rsid w:val="001D1B2F"/>
    <w:rsid w:val="001D4827"/>
    <w:rsid w:val="001D6358"/>
    <w:rsid w:val="001D6426"/>
    <w:rsid w:val="001E1388"/>
    <w:rsid w:val="001E50D5"/>
    <w:rsid w:val="001E6FDE"/>
    <w:rsid w:val="001F4B93"/>
    <w:rsid w:val="002000F3"/>
    <w:rsid w:val="0020365B"/>
    <w:rsid w:val="00203831"/>
    <w:rsid w:val="00204553"/>
    <w:rsid w:val="00207930"/>
    <w:rsid w:val="002152B5"/>
    <w:rsid w:val="002223E3"/>
    <w:rsid w:val="0022257B"/>
    <w:rsid w:val="0022438E"/>
    <w:rsid w:val="00224D9B"/>
    <w:rsid w:val="00226BF4"/>
    <w:rsid w:val="00234B5D"/>
    <w:rsid w:val="0023753E"/>
    <w:rsid w:val="002403E5"/>
    <w:rsid w:val="00240A02"/>
    <w:rsid w:val="00246FDB"/>
    <w:rsid w:val="0025185E"/>
    <w:rsid w:val="00256B79"/>
    <w:rsid w:val="00260077"/>
    <w:rsid w:val="0026260C"/>
    <w:rsid w:val="00263CDE"/>
    <w:rsid w:val="00264021"/>
    <w:rsid w:val="002668D0"/>
    <w:rsid w:val="00266F25"/>
    <w:rsid w:val="00270CDF"/>
    <w:rsid w:val="00274976"/>
    <w:rsid w:val="00274F02"/>
    <w:rsid w:val="00280CB5"/>
    <w:rsid w:val="0028148B"/>
    <w:rsid w:val="00281B9B"/>
    <w:rsid w:val="00286FD6"/>
    <w:rsid w:val="00290011"/>
    <w:rsid w:val="00292741"/>
    <w:rsid w:val="002927D0"/>
    <w:rsid w:val="0029693F"/>
    <w:rsid w:val="002A6CD4"/>
    <w:rsid w:val="002B0710"/>
    <w:rsid w:val="002B18F6"/>
    <w:rsid w:val="002B5C16"/>
    <w:rsid w:val="002C07D9"/>
    <w:rsid w:val="002C07E3"/>
    <w:rsid w:val="002C173A"/>
    <w:rsid w:val="002C2013"/>
    <w:rsid w:val="002C2E1F"/>
    <w:rsid w:val="002C395E"/>
    <w:rsid w:val="002D3934"/>
    <w:rsid w:val="002D57B4"/>
    <w:rsid w:val="002D60A1"/>
    <w:rsid w:val="002D6BDE"/>
    <w:rsid w:val="002E05EF"/>
    <w:rsid w:val="002E2D10"/>
    <w:rsid w:val="002E2F00"/>
    <w:rsid w:val="002E329A"/>
    <w:rsid w:val="002F0C3B"/>
    <w:rsid w:val="002F0FDE"/>
    <w:rsid w:val="002F56A2"/>
    <w:rsid w:val="002F7CE8"/>
    <w:rsid w:val="003011FF"/>
    <w:rsid w:val="00304EE1"/>
    <w:rsid w:val="00307D9F"/>
    <w:rsid w:val="00310590"/>
    <w:rsid w:val="00311709"/>
    <w:rsid w:val="00315309"/>
    <w:rsid w:val="00315977"/>
    <w:rsid w:val="0032035B"/>
    <w:rsid w:val="00321A7F"/>
    <w:rsid w:val="00323B42"/>
    <w:rsid w:val="003301B7"/>
    <w:rsid w:val="003330D4"/>
    <w:rsid w:val="00340C23"/>
    <w:rsid w:val="003442C8"/>
    <w:rsid w:val="00352079"/>
    <w:rsid w:val="003559B0"/>
    <w:rsid w:val="003618E5"/>
    <w:rsid w:val="00370946"/>
    <w:rsid w:val="00375264"/>
    <w:rsid w:val="00376092"/>
    <w:rsid w:val="00382DB7"/>
    <w:rsid w:val="00384CD1"/>
    <w:rsid w:val="003857A7"/>
    <w:rsid w:val="00390D8F"/>
    <w:rsid w:val="00390D96"/>
    <w:rsid w:val="00393E60"/>
    <w:rsid w:val="00394717"/>
    <w:rsid w:val="0039614B"/>
    <w:rsid w:val="0039697A"/>
    <w:rsid w:val="003974E7"/>
    <w:rsid w:val="0039770A"/>
    <w:rsid w:val="003A0EE2"/>
    <w:rsid w:val="003A1D00"/>
    <w:rsid w:val="003A6F6B"/>
    <w:rsid w:val="003A6F6C"/>
    <w:rsid w:val="003B054D"/>
    <w:rsid w:val="003B103C"/>
    <w:rsid w:val="003B2F1A"/>
    <w:rsid w:val="003B3D53"/>
    <w:rsid w:val="003B4E15"/>
    <w:rsid w:val="003B5044"/>
    <w:rsid w:val="003B5BDD"/>
    <w:rsid w:val="003B79D2"/>
    <w:rsid w:val="003D1B2A"/>
    <w:rsid w:val="003D2C26"/>
    <w:rsid w:val="003D64AB"/>
    <w:rsid w:val="003D6CA0"/>
    <w:rsid w:val="003D6F81"/>
    <w:rsid w:val="003E002B"/>
    <w:rsid w:val="003E57D2"/>
    <w:rsid w:val="003E5E15"/>
    <w:rsid w:val="003F01B3"/>
    <w:rsid w:val="003F138D"/>
    <w:rsid w:val="00403EE0"/>
    <w:rsid w:val="00412664"/>
    <w:rsid w:val="004174AB"/>
    <w:rsid w:val="0042021E"/>
    <w:rsid w:val="00425D19"/>
    <w:rsid w:val="00432B10"/>
    <w:rsid w:val="00440C5C"/>
    <w:rsid w:val="00442AAA"/>
    <w:rsid w:val="00446903"/>
    <w:rsid w:val="004479A4"/>
    <w:rsid w:val="0045399C"/>
    <w:rsid w:val="00457044"/>
    <w:rsid w:val="00457D28"/>
    <w:rsid w:val="00471D10"/>
    <w:rsid w:val="0047316A"/>
    <w:rsid w:val="0047347C"/>
    <w:rsid w:val="0047461C"/>
    <w:rsid w:val="00476DDB"/>
    <w:rsid w:val="00477E9E"/>
    <w:rsid w:val="00480369"/>
    <w:rsid w:val="00480B22"/>
    <w:rsid w:val="004814DD"/>
    <w:rsid w:val="00486968"/>
    <w:rsid w:val="004A0082"/>
    <w:rsid w:val="004A03BA"/>
    <w:rsid w:val="004A5F53"/>
    <w:rsid w:val="004B2CD7"/>
    <w:rsid w:val="004B330F"/>
    <w:rsid w:val="004C01A1"/>
    <w:rsid w:val="004C0774"/>
    <w:rsid w:val="004C6D8A"/>
    <w:rsid w:val="004D1FCE"/>
    <w:rsid w:val="004D2742"/>
    <w:rsid w:val="004D42F7"/>
    <w:rsid w:val="004D5609"/>
    <w:rsid w:val="004E0A3F"/>
    <w:rsid w:val="004E7ED3"/>
    <w:rsid w:val="004F0A02"/>
    <w:rsid w:val="004F66B0"/>
    <w:rsid w:val="005041FA"/>
    <w:rsid w:val="00504BFA"/>
    <w:rsid w:val="00505723"/>
    <w:rsid w:val="00507451"/>
    <w:rsid w:val="0052546D"/>
    <w:rsid w:val="0052673B"/>
    <w:rsid w:val="00527066"/>
    <w:rsid w:val="005311B1"/>
    <w:rsid w:val="00531395"/>
    <w:rsid w:val="00533022"/>
    <w:rsid w:val="005339FE"/>
    <w:rsid w:val="00536DC6"/>
    <w:rsid w:val="00537900"/>
    <w:rsid w:val="00543FB5"/>
    <w:rsid w:val="00545506"/>
    <w:rsid w:val="00546634"/>
    <w:rsid w:val="005546D4"/>
    <w:rsid w:val="00564388"/>
    <w:rsid w:val="005677B1"/>
    <w:rsid w:val="00574ABF"/>
    <w:rsid w:val="005824C8"/>
    <w:rsid w:val="0059263C"/>
    <w:rsid w:val="00594904"/>
    <w:rsid w:val="00597C23"/>
    <w:rsid w:val="005A2C41"/>
    <w:rsid w:val="005B053B"/>
    <w:rsid w:val="005B1E22"/>
    <w:rsid w:val="005B583A"/>
    <w:rsid w:val="005C1B55"/>
    <w:rsid w:val="005D1227"/>
    <w:rsid w:val="005D3F7E"/>
    <w:rsid w:val="005D4AD0"/>
    <w:rsid w:val="005D6FF3"/>
    <w:rsid w:val="005D714C"/>
    <w:rsid w:val="005E59F5"/>
    <w:rsid w:val="005E5EFF"/>
    <w:rsid w:val="005E63FC"/>
    <w:rsid w:val="005E7574"/>
    <w:rsid w:val="005F0193"/>
    <w:rsid w:val="00601DB8"/>
    <w:rsid w:val="00605B5A"/>
    <w:rsid w:val="00614FAD"/>
    <w:rsid w:val="0063267E"/>
    <w:rsid w:val="00636A2D"/>
    <w:rsid w:val="0063779F"/>
    <w:rsid w:val="0063793A"/>
    <w:rsid w:val="00641067"/>
    <w:rsid w:val="006420FD"/>
    <w:rsid w:val="00645C8F"/>
    <w:rsid w:val="00646595"/>
    <w:rsid w:val="0065298B"/>
    <w:rsid w:val="00654C93"/>
    <w:rsid w:val="00654EFF"/>
    <w:rsid w:val="0065508C"/>
    <w:rsid w:val="00657131"/>
    <w:rsid w:val="00665B8E"/>
    <w:rsid w:val="00667FC9"/>
    <w:rsid w:val="00680001"/>
    <w:rsid w:val="0068077E"/>
    <w:rsid w:val="00681B67"/>
    <w:rsid w:val="00681C45"/>
    <w:rsid w:val="0068479A"/>
    <w:rsid w:val="00686803"/>
    <w:rsid w:val="00687F3F"/>
    <w:rsid w:val="00691D17"/>
    <w:rsid w:val="00695412"/>
    <w:rsid w:val="006959D5"/>
    <w:rsid w:val="00697172"/>
    <w:rsid w:val="00697666"/>
    <w:rsid w:val="006A1F4F"/>
    <w:rsid w:val="006A227B"/>
    <w:rsid w:val="006A29C9"/>
    <w:rsid w:val="006B0CB8"/>
    <w:rsid w:val="006B1CAA"/>
    <w:rsid w:val="006B2333"/>
    <w:rsid w:val="006C57E5"/>
    <w:rsid w:val="006E0173"/>
    <w:rsid w:val="006E198B"/>
    <w:rsid w:val="006E2985"/>
    <w:rsid w:val="006E2F2F"/>
    <w:rsid w:val="006E315F"/>
    <w:rsid w:val="006E4324"/>
    <w:rsid w:val="006E4C8C"/>
    <w:rsid w:val="006E7150"/>
    <w:rsid w:val="006F02AB"/>
    <w:rsid w:val="00707083"/>
    <w:rsid w:val="0070736C"/>
    <w:rsid w:val="00712E87"/>
    <w:rsid w:val="0072611D"/>
    <w:rsid w:val="0073026C"/>
    <w:rsid w:val="00731774"/>
    <w:rsid w:val="007331F6"/>
    <w:rsid w:val="00735738"/>
    <w:rsid w:val="007456EA"/>
    <w:rsid w:val="00754A54"/>
    <w:rsid w:val="00762388"/>
    <w:rsid w:val="0076351E"/>
    <w:rsid w:val="00765073"/>
    <w:rsid w:val="00770E5C"/>
    <w:rsid w:val="007718CF"/>
    <w:rsid w:val="00775575"/>
    <w:rsid w:val="00776126"/>
    <w:rsid w:val="00781CDD"/>
    <w:rsid w:val="007832B5"/>
    <w:rsid w:val="00785510"/>
    <w:rsid w:val="00787FF6"/>
    <w:rsid w:val="0079703F"/>
    <w:rsid w:val="007A07CE"/>
    <w:rsid w:val="007A5A69"/>
    <w:rsid w:val="007A7759"/>
    <w:rsid w:val="007B2B00"/>
    <w:rsid w:val="007B512C"/>
    <w:rsid w:val="007B6F41"/>
    <w:rsid w:val="007C225B"/>
    <w:rsid w:val="007C72B7"/>
    <w:rsid w:val="007D3653"/>
    <w:rsid w:val="007D3C8A"/>
    <w:rsid w:val="007D4B4D"/>
    <w:rsid w:val="007E73CD"/>
    <w:rsid w:val="007F5C84"/>
    <w:rsid w:val="007F6A75"/>
    <w:rsid w:val="00800CB6"/>
    <w:rsid w:val="008015E4"/>
    <w:rsid w:val="0081445B"/>
    <w:rsid w:val="00814CD8"/>
    <w:rsid w:val="00815952"/>
    <w:rsid w:val="0081791A"/>
    <w:rsid w:val="00820614"/>
    <w:rsid w:val="00826C35"/>
    <w:rsid w:val="00840C8F"/>
    <w:rsid w:val="0084359C"/>
    <w:rsid w:val="008465AA"/>
    <w:rsid w:val="00847AA5"/>
    <w:rsid w:val="00854F83"/>
    <w:rsid w:val="00856500"/>
    <w:rsid w:val="00857A74"/>
    <w:rsid w:val="00861B56"/>
    <w:rsid w:val="00866147"/>
    <w:rsid w:val="00866CD9"/>
    <w:rsid w:val="00870C9E"/>
    <w:rsid w:val="00882957"/>
    <w:rsid w:val="0088302A"/>
    <w:rsid w:val="0088441F"/>
    <w:rsid w:val="00885F5B"/>
    <w:rsid w:val="00886A85"/>
    <w:rsid w:val="00895F68"/>
    <w:rsid w:val="00896D3B"/>
    <w:rsid w:val="008A1878"/>
    <w:rsid w:val="008B05F8"/>
    <w:rsid w:val="008B1817"/>
    <w:rsid w:val="008B1BFA"/>
    <w:rsid w:val="008C2E74"/>
    <w:rsid w:val="008C327A"/>
    <w:rsid w:val="008C4ED1"/>
    <w:rsid w:val="008C6083"/>
    <w:rsid w:val="008D445E"/>
    <w:rsid w:val="008D782E"/>
    <w:rsid w:val="008E3682"/>
    <w:rsid w:val="008E3B52"/>
    <w:rsid w:val="008F09ED"/>
    <w:rsid w:val="008F1318"/>
    <w:rsid w:val="008F7954"/>
    <w:rsid w:val="00900E9F"/>
    <w:rsid w:val="0090108A"/>
    <w:rsid w:val="009022CA"/>
    <w:rsid w:val="0090421C"/>
    <w:rsid w:val="009050A4"/>
    <w:rsid w:val="00906155"/>
    <w:rsid w:val="00906250"/>
    <w:rsid w:val="00906A54"/>
    <w:rsid w:val="009116FD"/>
    <w:rsid w:val="00911A97"/>
    <w:rsid w:val="009134BD"/>
    <w:rsid w:val="00914539"/>
    <w:rsid w:val="00921106"/>
    <w:rsid w:val="00922EC6"/>
    <w:rsid w:val="00925D1F"/>
    <w:rsid w:val="00925E89"/>
    <w:rsid w:val="00930835"/>
    <w:rsid w:val="00932C7D"/>
    <w:rsid w:val="009344FD"/>
    <w:rsid w:val="009415D0"/>
    <w:rsid w:val="00942AFD"/>
    <w:rsid w:val="00942D76"/>
    <w:rsid w:val="0094584C"/>
    <w:rsid w:val="009464FA"/>
    <w:rsid w:val="00947008"/>
    <w:rsid w:val="0095113A"/>
    <w:rsid w:val="00953CC7"/>
    <w:rsid w:val="0095422B"/>
    <w:rsid w:val="00954860"/>
    <w:rsid w:val="00955C8D"/>
    <w:rsid w:val="00956F1F"/>
    <w:rsid w:val="0096199D"/>
    <w:rsid w:val="00965E5F"/>
    <w:rsid w:val="0096668D"/>
    <w:rsid w:val="00974DD7"/>
    <w:rsid w:val="00977002"/>
    <w:rsid w:val="0097783C"/>
    <w:rsid w:val="00977E1E"/>
    <w:rsid w:val="00977E89"/>
    <w:rsid w:val="00985769"/>
    <w:rsid w:val="009869DD"/>
    <w:rsid w:val="0099078C"/>
    <w:rsid w:val="0099429A"/>
    <w:rsid w:val="00996A73"/>
    <w:rsid w:val="009B2EA0"/>
    <w:rsid w:val="009B481C"/>
    <w:rsid w:val="009B511E"/>
    <w:rsid w:val="009B5BA1"/>
    <w:rsid w:val="009B75B7"/>
    <w:rsid w:val="009D224C"/>
    <w:rsid w:val="009D587E"/>
    <w:rsid w:val="009D726D"/>
    <w:rsid w:val="009D782F"/>
    <w:rsid w:val="009D7856"/>
    <w:rsid w:val="009E537D"/>
    <w:rsid w:val="009E6FF1"/>
    <w:rsid w:val="009F46D0"/>
    <w:rsid w:val="009F4BFD"/>
    <w:rsid w:val="00A0163A"/>
    <w:rsid w:val="00A01A7D"/>
    <w:rsid w:val="00A04763"/>
    <w:rsid w:val="00A06490"/>
    <w:rsid w:val="00A100E9"/>
    <w:rsid w:val="00A10FF3"/>
    <w:rsid w:val="00A1179B"/>
    <w:rsid w:val="00A12863"/>
    <w:rsid w:val="00A2374B"/>
    <w:rsid w:val="00A23F9A"/>
    <w:rsid w:val="00A263D2"/>
    <w:rsid w:val="00A272C4"/>
    <w:rsid w:val="00A33726"/>
    <w:rsid w:val="00A3484E"/>
    <w:rsid w:val="00A35C17"/>
    <w:rsid w:val="00A4225B"/>
    <w:rsid w:val="00A50650"/>
    <w:rsid w:val="00A5642A"/>
    <w:rsid w:val="00A56FE6"/>
    <w:rsid w:val="00A61DD2"/>
    <w:rsid w:val="00A70541"/>
    <w:rsid w:val="00A73EB2"/>
    <w:rsid w:val="00A75A4F"/>
    <w:rsid w:val="00A761AA"/>
    <w:rsid w:val="00A77122"/>
    <w:rsid w:val="00A87ABC"/>
    <w:rsid w:val="00A87ED3"/>
    <w:rsid w:val="00A9529E"/>
    <w:rsid w:val="00AA5AF6"/>
    <w:rsid w:val="00AA7ABC"/>
    <w:rsid w:val="00AB5E77"/>
    <w:rsid w:val="00AB6A2E"/>
    <w:rsid w:val="00AB7CDE"/>
    <w:rsid w:val="00AC7B50"/>
    <w:rsid w:val="00AD0A1D"/>
    <w:rsid w:val="00AD16E9"/>
    <w:rsid w:val="00AD4D16"/>
    <w:rsid w:val="00AD70D4"/>
    <w:rsid w:val="00AD76C4"/>
    <w:rsid w:val="00AF05AF"/>
    <w:rsid w:val="00AF21F2"/>
    <w:rsid w:val="00B01709"/>
    <w:rsid w:val="00B11E63"/>
    <w:rsid w:val="00B16F73"/>
    <w:rsid w:val="00B23C45"/>
    <w:rsid w:val="00B24A3F"/>
    <w:rsid w:val="00B320C4"/>
    <w:rsid w:val="00B324B1"/>
    <w:rsid w:val="00B340CE"/>
    <w:rsid w:val="00B4196D"/>
    <w:rsid w:val="00B41E1C"/>
    <w:rsid w:val="00B41FBC"/>
    <w:rsid w:val="00B43FDB"/>
    <w:rsid w:val="00B54B02"/>
    <w:rsid w:val="00B600FA"/>
    <w:rsid w:val="00B61C99"/>
    <w:rsid w:val="00B62066"/>
    <w:rsid w:val="00B6207C"/>
    <w:rsid w:val="00B66C6B"/>
    <w:rsid w:val="00B704F1"/>
    <w:rsid w:val="00B71C48"/>
    <w:rsid w:val="00B75AB5"/>
    <w:rsid w:val="00B81490"/>
    <w:rsid w:val="00B84031"/>
    <w:rsid w:val="00B9517C"/>
    <w:rsid w:val="00B96B79"/>
    <w:rsid w:val="00BA5AD2"/>
    <w:rsid w:val="00BA6ED9"/>
    <w:rsid w:val="00BB2425"/>
    <w:rsid w:val="00BB5D7F"/>
    <w:rsid w:val="00BB6E10"/>
    <w:rsid w:val="00BC3C58"/>
    <w:rsid w:val="00BC59E1"/>
    <w:rsid w:val="00BC6CDE"/>
    <w:rsid w:val="00BD0116"/>
    <w:rsid w:val="00BD0AD9"/>
    <w:rsid w:val="00BD1CE5"/>
    <w:rsid w:val="00BD3890"/>
    <w:rsid w:val="00BD419A"/>
    <w:rsid w:val="00BD6CEE"/>
    <w:rsid w:val="00BD6D12"/>
    <w:rsid w:val="00BD7E7D"/>
    <w:rsid w:val="00BE7313"/>
    <w:rsid w:val="00BF05B0"/>
    <w:rsid w:val="00BF104C"/>
    <w:rsid w:val="00BF209D"/>
    <w:rsid w:val="00BF225D"/>
    <w:rsid w:val="00C03B69"/>
    <w:rsid w:val="00C10367"/>
    <w:rsid w:val="00C123CD"/>
    <w:rsid w:val="00C14F0A"/>
    <w:rsid w:val="00C17941"/>
    <w:rsid w:val="00C2020D"/>
    <w:rsid w:val="00C21E31"/>
    <w:rsid w:val="00C2392A"/>
    <w:rsid w:val="00C25E58"/>
    <w:rsid w:val="00C301E2"/>
    <w:rsid w:val="00C30814"/>
    <w:rsid w:val="00C32409"/>
    <w:rsid w:val="00C33260"/>
    <w:rsid w:val="00C34A30"/>
    <w:rsid w:val="00C35963"/>
    <w:rsid w:val="00C3713E"/>
    <w:rsid w:val="00C54553"/>
    <w:rsid w:val="00C62E5D"/>
    <w:rsid w:val="00C641AE"/>
    <w:rsid w:val="00C646DE"/>
    <w:rsid w:val="00C64FE2"/>
    <w:rsid w:val="00C66E2E"/>
    <w:rsid w:val="00C66FFC"/>
    <w:rsid w:val="00C71001"/>
    <w:rsid w:val="00C718C6"/>
    <w:rsid w:val="00C742C5"/>
    <w:rsid w:val="00C76EF8"/>
    <w:rsid w:val="00C82FD8"/>
    <w:rsid w:val="00C84E57"/>
    <w:rsid w:val="00C86FBA"/>
    <w:rsid w:val="00C87AF6"/>
    <w:rsid w:val="00C93795"/>
    <w:rsid w:val="00C96163"/>
    <w:rsid w:val="00C973A4"/>
    <w:rsid w:val="00C97815"/>
    <w:rsid w:val="00CA3886"/>
    <w:rsid w:val="00CA4A71"/>
    <w:rsid w:val="00CA7891"/>
    <w:rsid w:val="00CB2021"/>
    <w:rsid w:val="00CB2405"/>
    <w:rsid w:val="00CB4B37"/>
    <w:rsid w:val="00CB4DB4"/>
    <w:rsid w:val="00CB50FF"/>
    <w:rsid w:val="00CC06AC"/>
    <w:rsid w:val="00CC73B3"/>
    <w:rsid w:val="00CD0B4C"/>
    <w:rsid w:val="00CD55A4"/>
    <w:rsid w:val="00CD6977"/>
    <w:rsid w:val="00CD72D5"/>
    <w:rsid w:val="00CE1386"/>
    <w:rsid w:val="00CE6579"/>
    <w:rsid w:val="00CE662D"/>
    <w:rsid w:val="00CF2308"/>
    <w:rsid w:val="00CF41E6"/>
    <w:rsid w:val="00CF6AE5"/>
    <w:rsid w:val="00D0059C"/>
    <w:rsid w:val="00D025F5"/>
    <w:rsid w:val="00D03228"/>
    <w:rsid w:val="00D07119"/>
    <w:rsid w:val="00D13932"/>
    <w:rsid w:val="00D1580A"/>
    <w:rsid w:val="00D16609"/>
    <w:rsid w:val="00D204EA"/>
    <w:rsid w:val="00D22640"/>
    <w:rsid w:val="00D25077"/>
    <w:rsid w:val="00D341A6"/>
    <w:rsid w:val="00D43989"/>
    <w:rsid w:val="00D50F25"/>
    <w:rsid w:val="00D5144D"/>
    <w:rsid w:val="00D51DEE"/>
    <w:rsid w:val="00D55295"/>
    <w:rsid w:val="00D55F0F"/>
    <w:rsid w:val="00D56212"/>
    <w:rsid w:val="00D56784"/>
    <w:rsid w:val="00D63B71"/>
    <w:rsid w:val="00D664A0"/>
    <w:rsid w:val="00D67243"/>
    <w:rsid w:val="00D67B14"/>
    <w:rsid w:val="00D76AF1"/>
    <w:rsid w:val="00D83274"/>
    <w:rsid w:val="00D9749E"/>
    <w:rsid w:val="00D97836"/>
    <w:rsid w:val="00DA0968"/>
    <w:rsid w:val="00DA0D2F"/>
    <w:rsid w:val="00DA1AFB"/>
    <w:rsid w:val="00DA3622"/>
    <w:rsid w:val="00DA4C3D"/>
    <w:rsid w:val="00DA6451"/>
    <w:rsid w:val="00DA7587"/>
    <w:rsid w:val="00DB04AA"/>
    <w:rsid w:val="00DB600A"/>
    <w:rsid w:val="00DB7E2E"/>
    <w:rsid w:val="00DC1880"/>
    <w:rsid w:val="00DC28A0"/>
    <w:rsid w:val="00DC6EA3"/>
    <w:rsid w:val="00DD184D"/>
    <w:rsid w:val="00DD4285"/>
    <w:rsid w:val="00DD6C56"/>
    <w:rsid w:val="00DE49ED"/>
    <w:rsid w:val="00DF0A37"/>
    <w:rsid w:val="00DF22D2"/>
    <w:rsid w:val="00DF4092"/>
    <w:rsid w:val="00DF6047"/>
    <w:rsid w:val="00E01A94"/>
    <w:rsid w:val="00E03EAF"/>
    <w:rsid w:val="00E042DE"/>
    <w:rsid w:val="00E056AE"/>
    <w:rsid w:val="00E0764A"/>
    <w:rsid w:val="00E07E02"/>
    <w:rsid w:val="00E10835"/>
    <w:rsid w:val="00E12E5C"/>
    <w:rsid w:val="00E13A79"/>
    <w:rsid w:val="00E13DB7"/>
    <w:rsid w:val="00E1410B"/>
    <w:rsid w:val="00E14CA6"/>
    <w:rsid w:val="00E15E42"/>
    <w:rsid w:val="00E1614A"/>
    <w:rsid w:val="00E16B85"/>
    <w:rsid w:val="00E24D47"/>
    <w:rsid w:val="00E32524"/>
    <w:rsid w:val="00E34197"/>
    <w:rsid w:val="00E35D54"/>
    <w:rsid w:val="00E366EC"/>
    <w:rsid w:val="00E419AB"/>
    <w:rsid w:val="00E46392"/>
    <w:rsid w:val="00E46D7F"/>
    <w:rsid w:val="00E479DD"/>
    <w:rsid w:val="00E529F8"/>
    <w:rsid w:val="00E55840"/>
    <w:rsid w:val="00E57F23"/>
    <w:rsid w:val="00E6263B"/>
    <w:rsid w:val="00E67581"/>
    <w:rsid w:val="00E70219"/>
    <w:rsid w:val="00E7091C"/>
    <w:rsid w:val="00E70A2F"/>
    <w:rsid w:val="00E70C6C"/>
    <w:rsid w:val="00E80242"/>
    <w:rsid w:val="00E80454"/>
    <w:rsid w:val="00E82F7A"/>
    <w:rsid w:val="00E8751E"/>
    <w:rsid w:val="00E90234"/>
    <w:rsid w:val="00E949F6"/>
    <w:rsid w:val="00E94E52"/>
    <w:rsid w:val="00E97223"/>
    <w:rsid w:val="00EA4438"/>
    <w:rsid w:val="00EB00C9"/>
    <w:rsid w:val="00EB4701"/>
    <w:rsid w:val="00EB5AC8"/>
    <w:rsid w:val="00EB7E91"/>
    <w:rsid w:val="00EC2258"/>
    <w:rsid w:val="00EC3484"/>
    <w:rsid w:val="00EC6130"/>
    <w:rsid w:val="00ED3FE3"/>
    <w:rsid w:val="00ED488B"/>
    <w:rsid w:val="00ED60E9"/>
    <w:rsid w:val="00EE071D"/>
    <w:rsid w:val="00EE73A4"/>
    <w:rsid w:val="00EE7505"/>
    <w:rsid w:val="00EF378E"/>
    <w:rsid w:val="00EF50B9"/>
    <w:rsid w:val="00F015C0"/>
    <w:rsid w:val="00F0291B"/>
    <w:rsid w:val="00F03316"/>
    <w:rsid w:val="00F0457B"/>
    <w:rsid w:val="00F1494F"/>
    <w:rsid w:val="00F15365"/>
    <w:rsid w:val="00F175E9"/>
    <w:rsid w:val="00F17D6B"/>
    <w:rsid w:val="00F20320"/>
    <w:rsid w:val="00F250B1"/>
    <w:rsid w:val="00F343DB"/>
    <w:rsid w:val="00F37B5D"/>
    <w:rsid w:val="00F37F5A"/>
    <w:rsid w:val="00F4645F"/>
    <w:rsid w:val="00F50280"/>
    <w:rsid w:val="00F552FC"/>
    <w:rsid w:val="00F558C4"/>
    <w:rsid w:val="00F578A7"/>
    <w:rsid w:val="00F6316C"/>
    <w:rsid w:val="00F67068"/>
    <w:rsid w:val="00F72E9B"/>
    <w:rsid w:val="00F731D5"/>
    <w:rsid w:val="00F7395B"/>
    <w:rsid w:val="00F84177"/>
    <w:rsid w:val="00F841F6"/>
    <w:rsid w:val="00F85C46"/>
    <w:rsid w:val="00F87ECD"/>
    <w:rsid w:val="00F9099F"/>
    <w:rsid w:val="00F91506"/>
    <w:rsid w:val="00F921BF"/>
    <w:rsid w:val="00F93A17"/>
    <w:rsid w:val="00F94A43"/>
    <w:rsid w:val="00F94B06"/>
    <w:rsid w:val="00F96DEA"/>
    <w:rsid w:val="00F97E67"/>
    <w:rsid w:val="00FA47F5"/>
    <w:rsid w:val="00FB192F"/>
    <w:rsid w:val="00FB248F"/>
    <w:rsid w:val="00FB38B4"/>
    <w:rsid w:val="00FB7292"/>
    <w:rsid w:val="00FB7B30"/>
    <w:rsid w:val="00FC2581"/>
    <w:rsid w:val="00FC42EA"/>
    <w:rsid w:val="00FC5C35"/>
    <w:rsid w:val="00FC6AEB"/>
    <w:rsid w:val="00FC6C1D"/>
    <w:rsid w:val="00FD0CA4"/>
    <w:rsid w:val="00FD0EF9"/>
    <w:rsid w:val="00FD1C97"/>
    <w:rsid w:val="00FD288C"/>
    <w:rsid w:val="00FD2F25"/>
    <w:rsid w:val="00FD3A78"/>
    <w:rsid w:val="00FD4BF9"/>
    <w:rsid w:val="00FE0770"/>
    <w:rsid w:val="00FE56A4"/>
    <w:rsid w:val="00FE730D"/>
    <w:rsid w:val="00FE73F4"/>
    <w:rsid w:val="00FF0030"/>
    <w:rsid w:val="00FF1434"/>
    <w:rsid w:val="00FF1CD5"/>
    <w:rsid w:val="00FF2110"/>
    <w:rsid w:val="00FF31B2"/>
    <w:rsid w:val="00FF5DF8"/>
    <w:rsid w:val="00FF7C5C"/>
    <w:rsid w:val="0424E445"/>
    <w:rsid w:val="04B9BCDC"/>
    <w:rsid w:val="08D613F6"/>
    <w:rsid w:val="0D5762EC"/>
    <w:rsid w:val="0DFE5677"/>
    <w:rsid w:val="0E26C5EA"/>
    <w:rsid w:val="101A2510"/>
    <w:rsid w:val="10AD12D1"/>
    <w:rsid w:val="10D83E1C"/>
    <w:rsid w:val="166DBFB6"/>
    <w:rsid w:val="1B356450"/>
    <w:rsid w:val="1BF800EC"/>
    <w:rsid w:val="276F0FBA"/>
    <w:rsid w:val="2E04131C"/>
    <w:rsid w:val="32562ADC"/>
    <w:rsid w:val="34C6759B"/>
    <w:rsid w:val="3D271C45"/>
    <w:rsid w:val="3D777E68"/>
    <w:rsid w:val="3D934BE4"/>
    <w:rsid w:val="3DC05834"/>
    <w:rsid w:val="4190A3A7"/>
    <w:rsid w:val="4441233C"/>
    <w:rsid w:val="484C07B1"/>
    <w:rsid w:val="48C6243E"/>
    <w:rsid w:val="49747795"/>
    <w:rsid w:val="4D282895"/>
    <w:rsid w:val="54EB4EAE"/>
    <w:rsid w:val="56FADBB5"/>
    <w:rsid w:val="60197F7D"/>
    <w:rsid w:val="617D2538"/>
    <w:rsid w:val="65501D46"/>
    <w:rsid w:val="68DB0221"/>
    <w:rsid w:val="699E6B04"/>
    <w:rsid w:val="6C065909"/>
    <w:rsid w:val="7263795F"/>
    <w:rsid w:val="74D85EC1"/>
    <w:rsid w:val="757149BD"/>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name="Body Text 2"/>
    <w:lsdException w:qFormat="1" w:uiPriority="99" w:semiHidden="0" w:name="Body Text 3"/>
    <w:lsdException w:qFormat="1" w:unhideWhenUsed="0" w:uiPriority="0" w:name="Body Text Indent 2"/>
    <w:lsdException w:qFormat="1" w:unhideWhenUsed="0" w:uiPriority="0"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qFormat="1" w:unhideWhenUsed="0" w:uiPriority="0"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qFormat/>
    <w:uiPriority w:val="0"/>
    <w:pPr>
      <w:keepNext/>
      <w:spacing w:before="240" w:after="60"/>
      <w:outlineLvl w:val="0"/>
    </w:pPr>
    <w:rPr>
      <w:rFonts w:ascii="Arial" w:hAnsi="Arial" w:cs="Arial"/>
      <w:b/>
      <w:bCs/>
      <w:kern w:val="32"/>
      <w:sz w:val="32"/>
      <w:szCs w:val="32"/>
    </w:rPr>
  </w:style>
  <w:style w:type="paragraph" w:styleId="3">
    <w:name w:val="heading 2"/>
    <w:basedOn w:val="1"/>
    <w:next w:val="1"/>
    <w:link w:val="34"/>
    <w:qFormat/>
    <w:uiPriority w:val="9"/>
    <w:pPr>
      <w:keepNext/>
      <w:spacing w:before="240" w:after="60"/>
      <w:outlineLvl w:val="1"/>
    </w:pPr>
    <w:rPr>
      <w:rFonts w:ascii="Cambria" w:hAnsi="Cambria"/>
      <w:b/>
      <w:bCs/>
      <w:i/>
      <w:iCs/>
      <w:sz w:val="28"/>
      <w:szCs w:val="28"/>
    </w:rPr>
  </w:style>
  <w:style w:type="paragraph" w:styleId="4">
    <w:name w:val="heading 3"/>
    <w:basedOn w:val="1"/>
    <w:next w:val="1"/>
    <w:link w:val="35"/>
    <w:qFormat/>
    <w:uiPriority w:val="9"/>
    <w:pPr>
      <w:keepNext/>
      <w:spacing w:before="240" w:after="60"/>
      <w:outlineLvl w:val="2"/>
    </w:pPr>
    <w:rPr>
      <w:rFonts w:ascii="Cambria" w:hAnsi="Cambria"/>
      <w:b/>
      <w:bCs/>
      <w:sz w:val="26"/>
      <w:szCs w:val="26"/>
    </w:rPr>
  </w:style>
  <w:style w:type="paragraph" w:styleId="5">
    <w:name w:val="heading 4"/>
    <w:basedOn w:val="1"/>
    <w:next w:val="1"/>
    <w:link w:val="41"/>
    <w:qFormat/>
    <w:uiPriority w:val="9"/>
    <w:pPr>
      <w:keepNext/>
      <w:keepLines/>
      <w:spacing w:before="200"/>
      <w:outlineLvl w:val="3"/>
    </w:pPr>
    <w:rPr>
      <w:rFonts w:ascii="Cambria" w:hAnsi="Cambria"/>
      <w:b/>
      <w:bCs/>
      <w:i/>
      <w:iCs/>
      <w:color w:val="4F81BD"/>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alloon Text"/>
    <w:basedOn w:val="1"/>
    <w:semiHidden/>
    <w:qFormat/>
    <w:uiPriority w:val="0"/>
    <w:rPr>
      <w:rFonts w:ascii="Tahoma" w:hAnsi="Tahoma" w:cs="Tahoma"/>
      <w:sz w:val="16"/>
      <w:szCs w:val="16"/>
    </w:rPr>
  </w:style>
  <w:style w:type="paragraph" w:styleId="9">
    <w:name w:val="Body Text"/>
    <w:basedOn w:val="1"/>
    <w:link w:val="36"/>
    <w:semiHidden/>
    <w:unhideWhenUsed/>
    <w:qFormat/>
    <w:uiPriority w:val="99"/>
    <w:pPr>
      <w:spacing w:after="120"/>
    </w:pPr>
  </w:style>
  <w:style w:type="paragraph" w:styleId="10">
    <w:name w:val="Body Text 2"/>
    <w:basedOn w:val="1"/>
    <w:semiHidden/>
    <w:qFormat/>
    <w:uiPriority w:val="0"/>
    <w:rPr>
      <w:rFonts w:ascii="Arial" w:hAnsi="Arial"/>
      <w:sz w:val="22"/>
      <w:szCs w:val="20"/>
    </w:rPr>
  </w:style>
  <w:style w:type="paragraph" w:styleId="11">
    <w:name w:val="Body Text 3"/>
    <w:basedOn w:val="1"/>
    <w:link w:val="32"/>
    <w:unhideWhenUsed/>
    <w:qFormat/>
    <w:uiPriority w:val="99"/>
    <w:pPr>
      <w:spacing w:after="120"/>
    </w:pPr>
    <w:rPr>
      <w:sz w:val="16"/>
      <w:szCs w:val="16"/>
    </w:rPr>
  </w:style>
  <w:style w:type="paragraph" w:styleId="12">
    <w:name w:val="Body Text Indent"/>
    <w:basedOn w:val="1"/>
    <w:semiHidden/>
    <w:qFormat/>
    <w:uiPriority w:val="0"/>
    <w:pPr>
      <w:spacing w:after="240"/>
      <w:ind w:left="630" w:hanging="630"/>
    </w:pPr>
    <w:rPr>
      <w:rFonts w:ascii="Arial" w:hAnsi="Arial"/>
      <w:sz w:val="20"/>
      <w:szCs w:val="20"/>
      <w:lang w:val="en-GB"/>
    </w:rPr>
  </w:style>
  <w:style w:type="paragraph" w:styleId="13">
    <w:name w:val="Body Text Indent 2"/>
    <w:basedOn w:val="1"/>
    <w:semiHidden/>
    <w:qFormat/>
    <w:uiPriority w:val="0"/>
    <w:pPr>
      <w:spacing w:after="240"/>
      <w:ind w:left="630" w:hanging="630"/>
    </w:pPr>
    <w:rPr>
      <w:rFonts w:ascii="Garamond" w:hAnsi="Garamond"/>
      <w:sz w:val="18"/>
      <w:szCs w:val="20"/>
      <w:lang w:val="en-GB"/>
    </w:rPr>
  </w:style>
  <w:style w:type="paragraph" w:styleId="14">
    <w:name w:val="Body Text Indent 3"/>
    <w:basedOn w:val="1"/>
    <w:semiHidden/>
    <w:qFormat/>
    <w:uiPriority w:val="0"/>
    <w:pPr>
      <w:ind w:left="142"/>
      <w:jc w:val="both"/>
    </w:pPr>
    <w:rPr>
      <w:rFonts w:ascii="Arial" w:hAnsi="Arial" w:eastAsia="Times"/>
      <w:sz w:val="22"/>
      <w:szCs w:val="20"/>
      <w:lang w:val="en-GB"/>
    </w:rPr>
  </w:style>
  <w:style w:type="paragraph" w:styleId="15">
    <w:name w:val="annotation text"/>
    <w:basedOn w:val="1"/>
    <w:link w:val="40"/>
    <w:semiHidden/>
    <w:qFormat/>
    <w:uiPriority w:val="0"/>
    <w:rPr>
      <w:sz w:val="20"/>
      <w:szCs w:val="20"/>
    </w:rPr>
  </w:style>
  <w:style w:type="paragraph" w:styleId="16">
    <w:name w:val="Document Map"/>
    <w:basedOn w:val="1"/>
    <w:link w:val="45"/>
    <w:semiHidden/>
    <w:unhideWhenUsed/>
    <w:qFormat/>
    <w:uiPriority w:val="99"/>
    <w:rPr>
      <w:rFonts w:ascii="Tahoma" w:hAnsi="Tahoma"/>
      <w:sz w:val="16"/>
      <w:szCs w:val="16"/>
    </w:rPr>
  </w:style>
  <w:style w:type="character" w:styleId="17">
    <w:name w:val="Emphasis"/>
    <w:basedOn w:val="6"/>
    <w:qFormat/>
    <w:uiPriority w:val="0"/>
    <w:rPr>
      <w:i/>
      <w:iCs/>
    </w:rPr>
  </w:style>
  <w:style w:type="character" w:styleId="18">
    <w:name w:val="FollowedHyperlink"/>
    <w:basedOn w:val="6"/>
    <w:semiHidden/>
    <w:unhideWhenUsed/>
    <w:qFormat/>
    <w:uiPriority w:val="99"/>
    <w:rPr>
      <w:color w:val="800080" w:themeColor="followedHyperlink"/>
      <w:u w:val="single"/>
      <w14:textFill>
        <w14:solidFill>
          <w14:schemeClr w14:val="folHlink"/>
        </w14:solidFill>
      </w14:textFill>
    </w:rPr>
  </w:style>
  <w:style w:type="paragraph" w:styleId="19">
    <w:name w:val="footer"/>
    <w:basedOn w:val="1"/>
    <w:link w:val="39"/>
    <w:qFormat/>
    <w:uiPriority w:val="99"/>
    <w:pPr>
      <w:tabs>
        <w:tab w:val="center" w:pos="4320"/>
        <w:tab w:val="right" w:pos="8640"/>
      </w:tabs>
    </w:pPr>
  </w:style>
  <w:style w:type="character" w:styleId="20">
    <w:name w:val="footnote reference"/>
    <w:semiHidden/>
    <w:qFormat/>
    <w:uiPriority w:val="99"/>
    <w:rPr>
      <w:vertAlign w:val="superscript"/>
    </w:rPr>
  </w:style>
  <w:style w:type="paragraph" w:styleId="21">
    <w:name w:val="footnote text"/>
    <w:basedOn w:val="1"/>
    <w:link w:val="42"/>
    <w:semiHidden/>
    <w:qFormat/>
    <w:uiPriority w:val="99"/>
    <w:rPr>
      <w:sz w:val="20"/>
      <w:szCs w:val="20"/>
    </w:rPr>
  </w:style>
  <w:style w:type="paragraph" w:styleId="22">
    <w:name w:val="header"/>
    <w:basedOn w:val="1"/>
    <w:qFormat/>
    <w:uiPriority w:val="0"/>
    <w:pPr>
      <w:tabs>
        <w:tab w:val="center" w:pos="4320"/>
        <w:tab w:val="right" w:pos="8640"/>
      </w:tabs>
    </w:pPr>
  </w:style>
  <w:style w:type="paragraph" w:styleId="23">
    <w:name w:val="HTML Preformatted"/>
    <w:basedOn w:val="1"/>
    <w:link w:val="4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Arial Unicode MS"/>
      <w:sz w:val="20"/>
      <w:szCs w:val="20"/>
    </w:rPr>
  </w:style>
  <w:style w:type="character" w:styleId="24">
    <w:name w:val="HTML Typewriter"/>
    <w:semiHidden/>
    <w:qFormat/>
    <w:uiPriority w:val="0"/>
    <w:rPr>
      <w:rFonts w:hint="default" w:ascii="Courier New" w:hAnsi="Courier New" w:eastAsia="Arial Unicode MS" w:cs="Courier New"/>
      <w:sz w:val="20"/>
      <w:szCs w:val="20"/>
    </w:rPr>
  </w:style>
  <w:style w:type="character" w:styleId="25">
    <w:name w:val="Hyperlink"/>
    <w:qFormat/>
    <w:uiPriority w:val="0"/>
    <w:rPr>
      <w:color w:val="0000FF"/>
      <w:u w:val="single"/>
    </w:rPr>
  </w:style>
  <w:style w:type="paragraph" w:styleId="26">
    <w:name w:val="Normal (Web)"/>
    <w:basedOn w:val="1"/>
    <w:qFormat/>
    <w:uiPriority w:val="99"/>
    <w:pPr>
      <w:spacing w:before="100" w:beforeAutospacing="1" w:after="100" w:afterAutospacing="1"/>
    </w:pPr>
    <w:rPr>
      <w:lang w:val="en-GB" w:eastAsia="en-GB"/>
    </w:rPr>
  </w:style>
  <w:style w:type="character" w:styleId="27">
    <w:name w:val="page number"/>
    <w:basedOn w:val="6"/>
    <w:qFormat/>
    <w:uiPriority w:val="0"/>
  </w:style>
  <w:style w:type="character" w:styleId="28">
    <w:name w:val="Strong"/>
    <w:basedOn w:val="6"/>
    <w:qFormat/>
    <w:uiPriority w:val="22"/>
    <w:rPr>
      <w:b/>
      <w:bCs/>
    </w:rPr>
  </w:style>
  <w:style w:type="paragraph" w:styleId="29">
    <w:name w:val="Title"/>
    <w:basedOn w:val="1"/>
    <w:link w:val="37"/>
    <w:qFormat/>
    <w:uiPriority w:val="0"/>
    <w:pPr>
      <w:jc w:val="center"/>
    </w:pPr>
    <w:rPr>
      <w:rFonts w:ascii="Arial" w:hAnsi="Arial"/>
      <w:b/>
      <w:bCs/>
      <w:sz w:val="28"/>
      <w:szCs w:val="28"/>
      <w:u w:val="single"/>
    </w:rPr>
  </w:style>
  <w:style w:type="paragraph" w:customStyle="1" w:styleId="30">
    <w:name w:val="small version"/>
    <w:basedOn w:val="1"/>
    <w:qFormat/>
    <w:uiPriority w:val="0"/>
    <w:rPr>
      <w:rFonts w:ascii="Arial" w:hAnsi="Arial" w:eastAsia="Times"/>
      <w:sz w:val="20"/>
      <w:szCs w:val="20"/>
      <w:lang w:val="de-DE"/>
    </w:rPr>
  </w:style>
  <w:style w:type="paragraph" w:customStyle="1" w:styleId="31">
    <w:name w:val="UNV Text"/>
    <w:basedOn w:val="1"/>
    <w:qFormat/>
    <w:uiPriority w:val="0"/>
    <w:rPr>
      <w:rFonts w:ascii="Arial" w:hAnsi="Arial" w:eastAsia="Times"/>
      <w:szCs w:val="20"/>
    </w:rPr>
  </w:style>
  <w:style w:type="character" w:customStyle="1" w:styleId="32">
    <w:name w:val="Body Text 3 Char"/>
    <w:link w:val="11"/>
    <w:qFormat/>
    <w:uiPriority w:val="99"/>
    <w:rPr>
      <w:sz w:val="16"/>
      <w:szCs w:val="16"/>
    </w:rPr>
  </w:style>
  <w:style w:type="paragraph" w:customStyle="1" w:styleId="33">
    <w:name w:val="Colorful List - Accent 11"/>
    <w:basedOn w:val="1"/>
    <w:qFormat/>
    <w:uiPriority w:val="99"/>
    <w:pPr>
      <w:spacing w:after="200" w:line="276" w:lineRule="auto"/>
      <w:ind w:left="720"/>
      <w:contextualSpacing/>
    </w:pPr>
    <w:rPr>
      <w:rFonts w:ascii="Calibri" w:hAnsi="Calibri" w:eastAsia="Calibri"/>
      <w:sz w:val="22"/>
      <w:szCs w:val="22"/>
      <w:lang w:val="en-GB"/>
    </w:rPr>
  </w:style>
  <w:style w:type="character" w:customStyle="1" w:styleId="34">
    <w:name w:val="Heading 2 Char"/>
    <w:link w:val="3"/>
    <w:semiHidden/>
    <w:qFormat/>
    <w:uiPriority w:val="9"/>
    <w:rPr>
      <w:rFonts w:ascii="Cambria" w:hAnsi="Cambria" w:eastAsia="Times New Roman" w:cs="Times New Roman"/>
      <w:b/>
      <w:bCs/>
      <w:i/>
      <w:iCs/>
      <w:sz w:val="28"/>
      <w:szCs w:val="28"/>
      <w:lang w:val="en-US" w:eastAsia="en-US"/>
    </w:rPr>
  </w:style>
  <w:style w:type="character" w:customStyle="1" w:styleId="35">
    <w:name w:val="Heading 3 Char"/>
    <w:link w:val="4"/>
    <w:semiHidden/>
    <w:qFormat/>
    <w:uiPriority w:val="9"/>
    <w:rPr>
      <w:rFonts w:ascii="Cambria" w:hAnsi="Cambria" w:eastAsia="Times New Roman" w:cs="Times New Roman"/>
      <w:b/>
      <w:bCs/>
      <w:sz w:val="26"/>
      <w:szCs w:val="26"/>
      <w:lang w:val="en-US" w:eastAsia="en-US"/>
    </w:rPr>
  </w:style>
  <w:style w:type="character" w:customStyle="1" w:styleId="36">
    <w:name w:val="Body Text Char"/>
    <w:link w:val="9"/>
    <w:semiHidden/>
    <w:qFormat/>
    <w:uiPriority w:val="99"/>
    <w:rPr>
      <w:sz w:val="24"/>
      <w:szCs w:val="24"/>
      <w:lang w:val="en-US" w:eastAsia="en-US"/>
    </w:rPr>
  </w:style>
  <w:style w:type="character" w:customStyle="1" w:styleId="37">
    <w:name w:val="Title Char"/>
    <w:link w:val="29"/>
    <w:qFormat/>
    <w:uiPriority w:val="0"/>
    <w:rPr>
      <w:rFonts w:ascii="Arial" w:hAnsi="Arial" w:cs="Arial"/>
      <w:b/>
      <w:bCs/>
      <w:sz w:val="28"/>
      <w:szCs w:val="28"/>
      <w:u w:val="single"/>
      <w:lang w:val="en-US" w:eastAsia="en-US"/>
    </w:rPr>
  </w:style>
  <w:style w:type="paragraph" w:customStyle="1" w:styleId="38">
    <w:name w:val="Default"/>
    <w:qFormat/>
    <w:uiPriority w:val="0"/>
    <w:pPr>
      <w:autoSpaceDE w:val="0"/>
      <w:autoSpaceDN w:val="0"/>
      <w:adjustRightInd w:val="0"/>
    </w:pPr>
    <w:rPr>
      <w:rFonts w:ascii="Arial" w:hAnsi="Arial" w:eastAsia="Times New Roman" w:cs="Arial"/>
      <w:color w:val="000000"/>
      <w:sz w:val="24"/>
      <w:szCs w:val="24"/>
      <w:lang w:val="en-GB" w:eastAsia="en-GB" w:bidi="ar-SA"/>
    </w:rPr>
  </w:style>
  <w:style w:type="character" w:customStyle="1" w:styleId="39">
    <w:name w:val="Footer Char"/>
    <w:link w:val="19"/>
    <w:qFormat/>
    <w:uiPriority w:val="99"/>
    <w:rPr>
      <w:sz w:val="24"/>
      <w:szCs w:val="24"/>
      <w:lang w:val="en-US" w:eastAsia="en-US"/>
    </w:rPr>
  </w:style>
  <w:style w:type="character" w:customStyle="1" w:styleId="40">
    <w:name w:val="Comment Text Char"/>
    <w:link w:val="15"/>
    <w:semiHidden/>
    <w:qFormat/>
    <w:uiPriority w:val="0"/>
    <w:rPr>
      <w:lang w:val="en-US" w:eastAsia="en-US"/>
    </w:rPr>
  </w:style>
  <w:style w:type="character" w:customStyle="1" w:styleId="41">
    <w:name w:val="Heading 4 Char"/>
    <w:link w:val="5"/>
    <w:qFormat/>
    <w:uiPriority w:val="0"/>
    <w:rPr>
      <w:rFonts w:ascii="Cambria" w:hAnsi="Cambria" w:eastAsia="Times New Roman" w:cs="Times New Roman"/>
      <w:b/>
      <w:bCs/>
      <w:i/>
      <w:iCs/>
      <w:color w:val="4F81BD"/>
      <w:sz w:val="24"/>
      <w:szCs w:val="24"/>
      <w:lang w:val="en-US" w:eastAsia="en-US"/>
    </w:rPr>
  </w:style>
  <w:style w:type="character" w:customStyle="1" w:styleId="42">
    <w:name w:val="Footnote Text Char"/>
    <w:link w:val="21"/>
    <w:semiHidden/>
    <w:qFormat/>
    <w:uiPriority w:val="99"/>
    <w:rPr>
      <w:lang w:val="en-US" w:eastAsia="en-US"/>
    </w:rPr>
  </w:style>
  <w:style w:type="character" w:customStyle="1" w:styleId="43">
    <w:name w:val="HTML Preformatted Char"/>
    <w:link w:val="23"/>
    <w:qFormat/>
    <w:uiPriority w:val="0"/>
    <w:rPr>
      <w:rFonts w:ascii="Courier New" w:hAnsi="Courier New" w:eastAsia="Arial Unicode MS" w:cs="Courier New"/>
      <w:lang w:val="en-US" w:eastAsia="en-US"/>
    </w:rPr>
  </w:style>
  <w:style w:type="character" w:customStyle="1" w:styleId="44">
    <w:name w:val="HTML Typewriter2"/>
    <w:qFormat/>
    <w:uiPriority w:val="0"/>
    <w:rPr>
      <w:rFonts w:ascii="Courier New" w:hAnsi="Courier New" w:eastAsia="Batang" w:cs="Courier New"/>
      <w:sz w:val="20"/>
      <w:szCs w:val="20"/>
    </w:rPr>
  </w:style>
  <w:style w:type="character" w:customStyle="1" w:styleId="45">
    <w:name w:val="Document Map Char"/>
    <w:link w:val="16"/>
    <w:semiHidden/>
    <w:qFormat/>
    <w:uiPriority w:val="99"/>
    <w:rPr>
      <w:rFonts w:ascii="Tahoma" w:hAnsi="Tahoma" w:cs="Tahoma"/>
      <w:sz w:val="16"/>
      <w:szCs w:val="16"/>
      <w:lang w:val="en-US" w:eastAsia="en-US"/>
    </w:rPr>
  </w:style>
  <w:style w:type="character" w:customStyle="1" w:styleId="46">
    <w:name w:val="st1"/>
    <w:basedOn w:val="6"/>
    <w:qFormat/>
    <w:uiPriority w:val="0"/>
  </w:style>
  <w:style w:type="paragraph" w:styleId="47">
    <w:name w:val="List Paragraph"/>
    <w:basedOn w:val="1"/>
    <w:qFormat/>
    <w:uiPriority w:val="99"/>
    <w:pPr>
      <w:ind w:left="720"/>
      <w:contextualSpacing/>
    </w:pPr>
  </w:style>
  <w:style w:type="character" w:styleId="48">
    <w:name w:val="Placeholder Text"/>
    <w:basedOn w:val="6"/>
    <w:semiHidden/>
    <w:qFormat/>
    <w:uiPriority w:val="99"/>
    <w:rPr>
      <w:color w:val="808080"/>
    </w:rPr>
  </w:style>
  <w:style w:type="character" w:customStyle="1" w:styleId="49">
    <w:name w:val="Style1"/>
    <w:basedOn w:val="6"/>
    <w:qFormat/>
    <w:uiPriority w:val="1"/>
    <w:rPr>
      <w:rFonts w:ascii="Arial" w:hAnsi="Arial"/>
      <w:color w:val="C00000"/>
      <w:sz w:val="22"/>
    </w:rPr>
  </w:style>
  <w:style w:type="character" w:customStyle="1" w:styleId="50">
    <w:name w:val="Style2"/>
    <w:basedOn w:val="6"/>
    <w:qFormat/>
    <w:uiPriority w:val="1"/>
    <w:rPr>
      <w:rFonts w:ascii="Arial" w:hAnsi="Arial"/>
      <w:color w:val="C00000"/>
      <w:sz w:val="22"/>
    </w:rPr>
  </w:style>
  <w:style w:type="character" w:customStyle="1" w:styleId="51">
    <w:name w:val="Style3"/>
    <w:basedOn w:val="50"/>
    <w:qFormat/>
    <w:uiPriority w:val="1"/>
    <w:rPr>
      <w:rFonts w:ascii="Arial" w:hAnsi="Arial"/>
      <w:color w:val="C00000"/>
      <w:sz w:val="22"/>
    </w:rPr>
  </w:style>
  <w:style w:type="character" w:customStyle="1" w:styleId="52">
    <w:name w:val="Style4"/>
    <w:basedOn w:val="6"/>
    <w:qFormat/>
    <w:uiPriority w:val="1"/>
    <w:rPr>
      <w:rFonts w:ascii="Arial" w:hAnsi="Arial"/>
      <w:color w:val="auto"/>
      <w:sz w:val="22"/>
    </w:rPr>
  </w:style>
  <w:style w:type="character" w:customStyle="1" w:styleId="53">
    <w:name w:val="Style5"/>
    <w:basedOn w:val="6"/>
    <w:qFormat/>
    <w:uiPriority w:val="1"/>
    <w:rPr>
      <w:rFonts w:ascii="Arial" w:hAnsi="Arial"/>
      <w:sz w:val="20"/>
    </w:rPr>
  </w:style>
  <w:style w:type="character" w:customStyle="1" w:styleId="54">
    <w:name w:val="Style6"/>
    <w:basedOn w:val="6"/>
    <w:qFormat/>
    <w:uiPriority w:val="1"/>
    <w:rPr>
      <w:rFonts w:ascii="Arial" w:hAnsi="Arial"/>
      <w:sz w:val="20"/>
    </w:rPr>
  </w:style>
  <w:style w:type="paragraph" w:customStyle="1" w:styleId="55">
    <w:name w:val="Pa0"/>
    <w:basedOn w:val="38"/>
    <w:next w:val="38"/>
    <w:qFormat/>
    <w:uiPriority w:val="0"/>
    <w:pPr>
      <w:widowControl w:val="0"/>
      <w:suppressAutoHyphens/>
      <w:adjustRightInd/>
      <w:spacing w:line="241" w:lineRule="atLeast"/>
      <w:textAlignment w:val="baseline"/>
    </w:pPr>
    <w:rPr>
      <w:rFonts w:ascii="Proxima Nova Lt" w:hAnsi="Proxima Nova Lt" w:eastAsia="MS Mincho" w:cs="Times New Roman"/>
      <w:color w:val="auto"/>
      <w:lang w:val="en-US" w:eastAsia="en-US"/>
    </w:rPr>
  </w:style>
  <w:style w:type="character" w:customStyle="1" w:styleId="56">
    <w:name w:val="A0"/>
    <w:qFormat/>
    <w:uiPriority w:val="0"/>
    <w:rPr>
      <w:rFonts w:cs="Proxima Nova Lt"/>
      <w:color w:val="0085CB"/>
      <w:sz w:val="14"/>
      <w:szCs w:val="14"/>
    </w:rPr>
  </w:style>
  <w:style w:type="character" w:customStyle="1" w:styleId="57">
    <w:name w:val="Style7"/>
    <w:basedOn w:val="6"/>
    <w:qFormat/>
    <w:uiPriority w:val="1"/>
    <w:rPr>
      <w:rFonts w:ascii="Arial" w:hAnsi="Arial"/>
      <w:sz w:val="20"/>
    </w:rPr>
  </w:style>
  <w:style w:type="character" w:customStyle="1" w:styleId="58">
    <w:name w:val="Unresolved Mention1"/>
    <w:basedOn w:val="6"/>
    <w:semiHidden/>
    <w:unhideWhenUsed/>
    <w:qFormat/>
    <w:uiPriority w:val="99"/>
    <w:rPr>
      <w:color w:val="605E5C"/>
      <w:shd w:val="clear" w:color="auto" w:fill="E1DFDD"/>
    </w:rPr>
  </w:style>
  <w:style w:type="paragraph" w:customStyle="1" w:styleId="59">
    <w:name w:val="Revision"/>
    <w:hidden/>
    <w:unhideWhenUsed/>
    <w:qFormat/>
    <w:uiPriority w:val="99"/>
    <w:rPr>
      <w:rFonts w:ascii="Times New Roman" w:hAnsi="Times New Roman" w:eastAsia="Times New Roman" w:cs="Times New Roman"/>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332D59E740744409F5F86342C875B7C"/>
        <w:style w:val=""/>
        <w:category>
          <w:name w:val="General"/>
          <w:gallery w:val="placeholder"/>
        </w:category>
        <w:types>
          <w:type w:val="bbPlcHdr"/>
        </w:types>
        <w:behaviors>
          <w:behavior w:val="content"/>
        </w:behaviors>
        <w:description w:val=""/>
        <w:guid w:val="{8A55D0C8-F71D-45E5-9421-8A081D6EF75F}"/>
      </w:docPartPr>
      <w:docPartBody>
        <w:p w14:paraId="1D0A3859">
          <w:pPr>
            <w:pStyle w:val="12"/>
          </w:pPr>
          <w:r>
            <w:rPr>
              <w:color w:val="808080" w:themeColor="background1" w:themeShade="80"/>
              <w:lang w:eastAsia="en-GB"/>
            </w:rPr>
            <w:t>Choose an SDG</w:t>
          </w:r>
        </w:p>
      </w:docPartBody>
    </w:docPart>
    <w:docPart>
      <w:docPartPr>
        <w:name w:val="805FFEF535C3449BB248963F2D008A87"/>
        <w:style w:val=""/>
        <w:category>
          <w:name w:val="General"/>
          <w:gallery w:val="placeholder"/>
        </w:category>
        <w:types>
          <w:type w:val="bbPlcHdr"/>
        </w:types>
        <w:behaviors>
          <w:behavior w:val="content"/>
        </w:behaviors>
        <w:description w:val=""/>
        <w:guid w:val="{CC84EE9A-46BB-4A4F-83A2-E88EC5B2009D}"/>
      </w:docPartPr>
      <w:docPartBody>
        <w:p w14:paraId="6B11FF38">
          <w:pPr>
            <w:pStyle w:val="9"/>
          </w:pPr>
          <w:r>
            <w:rPr>
              <w:rStyle w:val="4"/>
              <w:rFonts w:ascii="Arial" w:hAnsi="Arial" w:cs="Arial"/>
              <w:color w:val="808080" w:themeColor="background1" w:themeShade="80"/>
              <w:sz w:val="20"/>
              <w:szCs w:val="20"/>
            </w:rPr>
            <w:t>Choose an item.</w:t>
          </w:r>
        </w:p>
      </w:docPartBody>
    </w:docPart>
    <w:docPart>
      <w:docPartPr>
        <w:name w:val="A3A9C1D9C4BE4253B9009E85DABD1241"/>
        <w:style w:val=""/>
        <w:category>
          <w:name w:val="General"/>
          <w:gallery w:val="placeholder"/>
        </w:category>
        <w:types>
          <w:type w:val="bbPlcHdr"/>
        </w:types>
        <w:behaviors>
          <w:behavior w:val="content"/>
        </w:behaviors>
        <w:description w:val=""/>
        <w:guid w:val="{2A62A989-3175-4AAC-9E3A-C0381089B0F6}"/>
      </w:docPartPr>
      <w:docPartBody>
        <w:p w14:paraId="1D62AAED">
          <w:pPr>
            <w:pStyle w:val="7"/>
          </w:pPr>
          <w:r>
            <w:rPr>
              <w:rStyle w:val="4"/>
              <w:rFonts w:ascii="Arial" w:hAnsi="Arial" w:cs="Arial"/>
              <w:sz w:val="20"/>
              <w:szCs w:val="20"/>
            </w:rPr>
            <w:t>Insert assignment title.</w:t>
          </w:r>
        </w:p>
      </w:docPartBody>
    </w:docPart>
    <w:docPart>
      <w:docPartPr>
        <w:name w:val="A7337F0ABF7D49A0B39B81687A7D15CA"/>
        <w:style w:val=""/>
        <w:category>
          <w:name w:val="General"/>
          <w:gallery w:val="placeholder"/>
        </w:category>
        <w:types>
          <w:type w:val="bbPlcHdr"/>
        </w:types>
        <w:behaviors>
          <w:behavior w:val="content"/>
        </w:behaviors>
        <w:description w:val=""/>
        <w:guid w:val="{453FBFCF-E991-44D3-97C0-CE80E67775DE}"/>
      </w:docPartPr>
      <w:docPartBody>
        <w:p w14:paraId="33418A9F">
          <w:pPr>
            <w:pStyle w:val="8"/>
          </w:pPr>
          <w:r>
            <w:rPr>
              <w:rStyle w:val="5"/>
              <w:color w:val="808080" w:themeColor="background1" w:themeShade="80"/>
            </w:rPr>
            <w:t>Name and acronym of host entity</w:t>
          </w:r>
        </w:p>
      </w:docPartBody>
    </w:docPart>
    <w:docPart>
      <w:docPartPr>
        <w:name w:val="5CFD12E7612448BEACCDAD6341934DE5"/>
        <w:style w:val=""/>
        <w:category>
          <w:name w:val="General"/>
          <w:gallery w:val="placeholder"/>
        </w:category>
        <w:types>
          <w:type w:val="bbPlcHdr"/>
        </w:types>
        <w:behaviors>
          <w:behavior w:val="content"/>
        </w:behaviors>
        <w:description w:val=""/>
        <w:guid w:val="{57022F4B-8534-4D43-AE3F-0103BA8399C3}"/>
      </w:docPartPr>
      <w:docPartBody>
        <w:p w14:paraId="32E1CCB9">
          <w:pPr>
            <w:pStyle w:val="10"/>
          </w:pPr>
          <w:r>
            <w:rPr>
              <w:rStyle w:val="4"/>
              <w:sz w:val="20"/>
              <w:szCs w:val="20"/>
            </w:rPr>
            <w:t>Insert duty station, country</w:t>
          </w:r>
        </w:p>
      </w:docPartBody>
    </w:docPart>
    <w:docPart>
      <w:docPartPr>
        <w:name w:val="0021C95792AA4EB7A5A3FB55C0D81721"/>
        <w:style w:val=""/>
        <w:category>
          <w:name w:val="General"/>
          <w:gallery w:val="placeholder"/>
        </w:category>
        <w:types>
          <w:type w:val="bbPlcHdr"/>
        </w:types>
        <w:behaviors>
          <w:behavior w:val="content"/>
        </w:behaviors>
        <w:description w:val=""/>
        <w:guid w:val="{91E51E28-861D-4824-B34E-5B2C9B3E4851}"/>
      </w:docPartPr>
      <w:docPartBody>
        <w:p w14:paraId="344710B6">
          <w:pPr>
            <w:pStyle w:val="11"/>
          </w:pPr>
          <w:r>
            <w:rPr>
              <w:rStyle w:val="4"/>
            </w:rPr>
            <w:t>Enter number of volunteers</w:t>
          </w:r>
        </w:p>
      </w:docPartBody>
    </w:docPart>
    <w:docPart>
      <w:docPartPr>
        <w:name w:val="544CD143FC2545A0A06DDB77F32E3A80"/>
        <w:style w:val=""/>
        <w:category>
          <w:name w:val="General"/>
          <w:gallery w:val="placeholder"/>
        </w:category>
        <w:types>
          <w:type w:val="bbPlcHdr"/>
        </w:types>
        <w:behaviors>
          <w:behavior w:val="content"/>
        </w:behaviors>
        <w:description w:val=""/>
        <w:guid w:val="{B10ACAA7-D50F-4D16-81E4-93A5852C7664}"/>
      </w:docPartPr>
      <w:docPartBody>
        <w:p w14:paraId="01FDBFC5">
          <w:pPr>
            <w:pStyle w:val="6"/>
          </w:pPr>
          <w:r>
            <w:rPr>
              <w:rStyle w:val="4"/>
            </w:rPr>
            <w:t>Choose an item.</w:t>
          </w:r>
        </w:p>
      </w:docPartBody>
    </w:docPart>
    <w:docPart>
      <w:docPartPr>
        <w:name w:val="BDE40F842B6C4F7F883C0DC343409CF4"/>
        <w:style w:val=""/>
        <w:category>
          <w:name w:val="General"/>
          <w:gallery w:val="placeholder"/>
        </w:category>
        <w:types>
          <w:type w:val="bbPlcHdr"/>
        </w:types>
        <w:behaviors>
          <w:behavior w:val="content"/>
        </w:behaviors>
        <w:description w:val=""/>
        <w:guid w:val="{2F3E0B07-BE3B-4A2B-8D45-7C94013B23EA}"/>
      </w:docPartPr>
      <w:docPartBody>
        <w:p w14:paraId="57B0B670">
          <w:pPr>
            <w:pStyle w:val="13"/>
          </w:pPr>
          <w:r>
            <w:rPr>
              <w:rStyle w:val="4"/>
              <w:rFonts w:ascii="Arial" w:hAnsi="Arial" w:cs="Arial"/>
              <w:color w:val="808080" w:themeColor="background1" w:themeShade="80"/>
              <w:sz w:val="20"/>
              <w:szCs w:val="20"/>
            </w:rPr>
            <w:t>Choose an item.</w:t>
          </w:r>
        </w:p>
      </w:docPartBody>
    </w:docPart>
    <w:docPart>
      <w:docPartPr>
        <w:name w:val="827B522D817A4D5EAD36588EC7B5EA3A"/>
        <w:style w:val=""/>
        <w:category>
          <w:name w:val="General"/>
          <w:gallery w:val="placeholder"/>
        </w:category>
        <w:types>
          <w:type w:val="bbPlcHdr"/>
        </w:types>
        <w:behaviors>
          <w:behavior w:val="content"/>
        </w:behaviors>
        <w:description w:val=""/>
        <w:guid w:val="{9160673B-1379-4B24-8A15-67FA6ADF7675}"/>
      </w:docPartPr>
      <w:docPartBody>
        <w:p w14:paraId="32A2120B">
          <w:pPr>
            <w:pStyle w:val="15"/>
          </w:pPr>
          <w:r>
            <w:rPr>
              <w:rStyle w:val="4"/>
              <w:rFonts w:ascii="Arial" w:hAnsi="Arial" w:cs="Arial"/>
              <w:color w:val="C00000"/>
              <w:sz w:val="20"/>
              <w:szCs w:val="20"/>
            </w:rPr>
            <w:t>Choose an item.</w:t>
          </w:r>
        </w:p>
      </w:docPartBody>
    </w:docPart>
    <w:docPart>
      <w:docPartPr>
        <w:name w:val="DE221F1A8B9A40CFAFEB6FF7C195F4B1"/>
        <w:style w:val=""/>
        <w:category>
          <w:name w:val="General"/>
          <w:gallery w:val="placeholder"/>
        </w:category>
        <w:types>
          <w:type w:val="bbPlcHdr"/>
        </w:types>
        <w:behaviors>
          <w:behavior w:val="content"/>
        </w:behaviors>
        <w:description w:val=""/>
        <w:guid w:val="{1D1AF47E-5CA9-4BC6-8881-F3DBD54BAC94}"/>
      </w:docPartPr>
      <w:docPartBody>
        <w:p w14:paraId="4ED2A8C0">
          <w:pPr>
            <w:pStyle w:val="16"/>
          </w:pPr>
          <w:r>
            <w:rPr>
              <w:rStyle w:val="4"/>
              <w:rFonts w:ascii="Arial" w:hAnsi="Arial" w:cs="Arial"/>
              <w:sz w:val="20"/>
              <w:szCs w:val="20"/>
            </w:rPr>
            <w:t>Enter expected start date</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1"/>
    <w:family w:val="swiss"/>
    <w:pitch w:val="default"/>
    <w:sig w:usb0="E0002EFF" w:usb1="C000785B" w:usb2="00000009" w:usb3="00000000" w:csb0="400001FF" w:csb1="FFFF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17D"/>
    <w:rsid w:val="0003219C"/>
    <w:rsid w:val="00066871"/>
    <w:rsid w:val="002B6695"/>
    <w:rsid w:val="003C5CDB"/>
    <w:rsid w:val="00455EE9"/>
    <w:rsid w:val="00467B80"/>
    <w:rsid w:val="004E3C4B"/>
    <w:rsid w:val="006425DA"/>
    <w:rsid w:val="0065518D"/>
    <w:rsid w:val="006E2006"/>
    <w:rsid w:val="006F3AAF"/>
    <w:rsid w:val="0071617D"/>
    <w:rsid w:val="007456EA"/>
    <w:rsid w:val="008058AE"/>
    <w:rsid w:val="0081445B"/>
    <w:rsid w:val="00854614"/>
    <w:rsid w:val="00923577"/>
    <w:rsid w:val="009C4448"/>
    <w:rsid w:val="00A61106"/>
    <w:rsid w:val="00B76FC2"/>
    <w:rsid w:val="00BC7B19"/>
    <w:rsid w:val="00D16640"/>
    <w:rsid w:val="00DD7CCB"/>
    <w:rsid w:val="00DF0CA4"/>
    <w:rsid w:val="00E75483"/>
    <w:rsid w:val="00E972BE"/>
    <w:rsid w:val="00EE4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character" w:customStyle="1" w:styleId="5">
    <w:name w:val="Style7"/>
    <w:basedOn w:val="2"/>
    <w:qFormat/>
    <w:uiPriority w:val="1"/>
    <w:rPr>
      <w:rFonts w:ascii="Arial" w:hAnsi="Arial"/>
      <w:sz w:val="20"/>
    </w:rPr>
  </w:style>
  <w:style w:type="paragraph" w:customStyle="1" w:styleId="6">
    <w:name w:val="544CD143FC2545A0A06DDB77F32E3A80"/>
    <w:qFormat/>
    <w:uiPriority w:val="0"/>
    <w:pPr>
      <w:spacing w:after="160" w:line="259" w:lineRule="auto"/>
    </w:pPr>
    <w:rPr>
      <w:rFonts w:asciiTheme="minorHAnsi" w:hAnsiTheme="minorHAnsi" w:eastAsiaTheme="minorEastAsia" w:cstheme="minorBidi"/>
      <w:sz w:val="22"/>
      <w:szCs w:val="22"/>
      <w:lang w:val="en-NZ" w:eastAsia="en-NZ" w:bidi="ar-SA"/>
    </w:rPr>
  </w:style>
  <w:style w:type="paragraph" w:customStyle="1" w:styleId="7">
    <w:name w:val="A3A9C1D9C4BE4253B9009E85DABD12416"/>
    <w:qFormat/>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8">
    <w:name w:val="A7337F0ABF7D49A0B39B81687A7D15CA6"/>
    <w:qFormat/>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9">
    <w:name w:val="805FFEF535C3449BB248963F2D008A876"/>
    <w:qFormat/>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10">
    <w:name w:val="5CFD12E7612448BEACCDAD6341934DE56"/>
    <w:qFormat/>
    <w:uiPriority w:val="0"/>
    <w:pPr>
      <w:autoSpaceDE w:val="0"/>
      <w:autoSpaceDN w:val="0"/>
      <w:adjustRightInd w:val="0"/>
    </w:pPr>
    <w:rPr>
      <w:rFonts w:ascii="Arial" w:hAnsi="Arial" w:eastAsia="Times New Roman" w:cs="Arial"/>
      <w:color w:val="000000"/>
      <w:sz w:val="24"/>
      <w:szCs w:val="24"/>
      <w:lang w:val="en-GB" w:eastAsia="en-GB" w:bidi="ar-SA"/>
    </w:rPr>
  </w:style>
  <w:style w:type="paragraph" w:customStyle="1" w:styleId="11">
    <w:name w:val="0021C95792AA4EB7A5A3FB55C0D817216"/>
    <w:qFormat/>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12">
    <w:name w:val="F332D59E740744409F5F86342C875B7C6"/>
    <w:qFormat/>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13">
    <w:name w:val="BDE40F842B6C4F7F883C0DC343409CF42"/>
    <w:qFormat/>
    <w:uiPriority w:val="0"/>
    <w:rPr>
      <w:rFonts w:ascii="Times New Roman" w:hAnsi="Times New Roman" w:eastAsia="Times New Roman" w:cs="Times New Roman"/>
      <w:sz w:val="24"/>
      <w:szCs w:val="24"/>
      <w:lang w:val="en-US" w:eastAsia="en-US" w:bidi="ar-SA"/>
    </w:rPr>
  </w:style>
  <w:style w:type="paragraph" w:customStyle="1" w:styleId="14">
    <w:name w:val="5E2B66F84A8A4E169E09B0C43F6737641"/>
    <w:qFormat/>
    <w:uiPriority w:val="0"/>
    <w:rPr>
      <w:rFonts w:ascii="Times New Roman" w:hAnsi="Times New Roman" w:eastAsia="Times New Roman" w:cs="Times New Roman"/>
      <w:sz w:val="24"/>
      <w:szCs w:val="24"/>
      <w:lang w:val="en-US" w:eastAsia="en-US" w:bidi="ar-SA"/>
    </w:rPr>
  </w:style>
  <w:style w:type="paragraph" w:customStyle="1" w:styleId="15">
    <w:name w:val="827B522D817A4D5EAD36588EC7B5EA3A"/>
    <w:qFormat/>
    <w:uiPriority w:val="0"/>
    <w:pPr>
      <w:spacing w:after="160" w:line="259" w:lineRule="auto"/>
    </w:pPr>
    <w:rPr>
      <w:rFonts w:asciiTheme="minorHAnsi" w:hAnsiTheme="minorHAnsi" w:eastAsiaTheme="minorEastAsia" w:cstheme="minorBidi"/>
      <w:sz w:val="22"/>
      <w:szCs w:val="22"/>
      <w:lang w:val="en-NZ" w:eastAsia="en-NZ" w:bidi="ar-SA"/>
    </w:rPr>
  </w:style>
  <w:style w:type="paragraph" w:customStyle="1" w:styleId="16">
    <w:name w:val="DE221F1A8B9A40CFAFEB6FF7C195F4B1"/>
    <w:qFormat/>
    <w:uiPriority w:val="0"/>
    <w:pPr>
      <w:spacing w:after="160" w:line="259" w:lineRule="auto"/>
    </w:pPr>
    <w:rPr>
      <w:rFonts w:asciiTheme="minorHAnsi" w:hAnsiTheme="minorHAnsi" w:eastAsiaTheme="minorEastAsia" w:cstheme="minorBidi"/>
      <w:sz w:val="22"/>
      <w:szCs w:val="22"/>
      <w:lang w:val="en-NZ" w:eastAsia="en-NZ"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ormVersion xmlns="bce31d90-9e15-412d-948a-fe8ec45c1bf3" xsi:nil="true"/>
    <FormLocale xmlns="bce31d90-9e15-412d-948a-fe8ec45c1bf3" xsi:nil="true"/>
    <FormDescription xmlns="bce31d90-9e15-412d-948a-fe8ec45c1bf3" xsi:nil="true"/>
    <ShowInCatalog xmlns="bce31d90-9e15-412d-948a-fe8ec45c1bf3">false</ShowInCatalog>
    <FormCategory xmlns="bce31d90-9e15-412d-948a-fe8ec45c1bf3" xsi:nil="true"/>
    <FormName xmlns="bce31d90-9e15-412d-948a-fe8ec45c1bf3" xsi:nil="true"/>
    <CustomContentTypeId xmlns="bce31d90-9e15-412d-948a-fe8ec45c1bf3" xsi:nil="true"/>
    <FormId xmlns="bce31d90-9e15-412d-948a-fe8ec45c1bf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InfoPath Form Template" ma:contentTypeID="0x010100F8EF98760CBA4A94994F13BA881038FA00CEAE1D8CC2C5024589C8CB5C0F40CF51" ma:contentTypeVersion="0" ma:contentTypeDescription="A Microsoft InfoPath Form Template." ma:contentTypeScope="" ma:versionID="ab9f4f444645471780ca7c05580edee1">
  <xsd:schema xmlns:xsd="http://www.w3.org/2001/XMLSchema" xmlns:xs="http://www.w3.org/2001/XMLSchema" xmlns:p="http://schemas.microsoft.com/office/2006/metadata/properties" xmlns:ns2="bce31d90-9e15-412d-948a-fe8ec45c1bf3" targetNamespace="http://schemas.microsoft.com/office/2006/metadata/properties" ma:root="true" ma:fieldsID="5492c3a2b6a80cf0d256caca34feef52" ns2:_="">
    <xsd:import namespace="bce31d90-9e15-412d-948a-fe8ec45c1bf3"/>
    <xsd:element name="properties">
      <xsd:complexType>
        <xsd:sequence>
          <xsd:element name="documentManagement">
            <xsd:complexType>
              <xsd:all>
                <xsd:element ref="ns2:FormName" minOccurs="0"/>
                <xsd:element ref="ns2:FormCategory" minOccurs="0"/>
                <xsd:element ref="ns2:FormVersion" minOccurs="0"/>
                <xsd:element ref="ns2:FormId" minOccurs="0"/>
                <xsd:element ref="ns2:FormLocale" minOccurs="0"/>
                <xsd:element ref="ns2:FormDescription" minOccurs="0"/>
                <xsd:element ref="ns2:CustomContentTypeId" minOccurs="0"/>
                <xsd:element ref="ns2:ShowInCatalo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e31d90-9e15-412d-948a-fe8ec45c1bf3" elementFormDefault="qualified">
    <xsd:import namespace="http://schemas.microsoft.com/office/2006/documentManagement/types"/>
    <xsd:import namespace="http://schemas.microsoft.com/office/infopath/2007/PartnerControls"/>
    <xsd:element name="FormName" ma:index="8" nillable="true" ma:displayName="Form Name" ma:internalName="FormName">
      <xsd:simpleType>
        <xsd:restriction base="dms:Text"/>
      </xsd:simpleType>
    </xsd:element>
    <xsd:element name="FormCategory" ma:index="9" nillable="true" ma:displayName="Form Category" ma:internalName="FormCategory">
      <xsd:simpleType>
        <xsd:restriction base="dms:Text"/>
      </xsd:simpleType>
    </xsd:element>
    <xsd:element name="FormVersion" ma:index="10" nillable="true" ma:displayName="Form Version" ma:internalName="FormVersion">
      <xsd:simpleType>
        <xsd:restriction base="dms:Text"/>
      </xsd:simpleType>
    </xsd:element>
    <xsd:element name="FormId" ma:index="11" nillable="true" ma:displayName="Form ID" ma:internalName="FormId">
      <xsd:simpleType>
        <xsd:restriction base="dms:Text"/>
      </xsd:simpleType>
    </xsd:element>
    <xsd:element name="FormLocale" ma:index="12" nillable="true" ma:displayName="Form Locale" ma:internalName="FormLocale">
      <xsd:simpleType>
        <xsd:restriction base="dms:Text"/>
      </xsd:simpleType>
    </xsd:element>
    <xsd:element name="FormDescription" ma:index="13" nillable="true" ma:displayName="Form Description" ma:internalName="FormDescription">
      <xsd:simpleType>
        <xsd:restriction base="dms:Text"/>
      </xsd:simpleType>
    </xsd:element>
    <xsd:element name="CustomContentTypeId" ma:index="14" nillable="true" ma:displayName="Content Type ID" ma:hidden="true" ma:internalName="CustomContentTypeId">
      <xsd:simpleType>
        <xsd:restriction base="dms:Text"/>
      </xsd:simpleType>
    </xsd:element>
    <xsd:element name="ShowInCatalog" ma:index="15" nillable="true" ma:displayName="Show in Catalog" ma:default="TRUE" ma:internalName="ShowInCatalo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F5DAB0-9C97-4F90-8CBC-99E03303676C}">
  <ds:schemaRefs/>
</ds:datastoreItem>
</file>

<file path=customXml/itemProps3.xml><?xml version="1.0" encoding="utf-8"?>
<ds:datastoreItem xmlns:ds="http://schemas.openxmlformats.org/officeDocument/2006/customXml" ds:itemID="{82176784-F64A-46D2-81E5-38859E5E97F1}">
  <ds:schemaRefs/>
</ds:datastoreItem>
</file>

<file path=customXml/itemProps4.xml><?xml version="1.0" encoding="utf-8"?>
<ds:datastoreItem xmlns:ds="http://schemas.openxmlformats.org/officeDocument/2006/customXml" ds:itemID="{E8014B53-0B20-4C8A-AE36-D4374B2CCA76}">
  <ds:schemaRefs/>
</ds:datastoreItem>
</file>

<file path=customXml/itemProps5.xml><?xml version="1.0" encoding="utf-8"?>
<ds:datastoreItem xmlns:ds="http://schemas.openxmlformats.org/officeDocument/2006/customXml" ds:itemID="{7C17BB32-765D-4468-991D-EC8367505594}">
  <ds:schemaRefs/>
</ds:datastoreItem>
</file>

<file path=docProps/app.xml><?xml version="1.0" encoding="utf-8"?>
<Properties xmlns="http://schemas.openxmlformats.org/officeDocument/2006/extended-properties" xmlns:vt="http://schemas.openxmlformats.org/officeDocument/2006/docPropsVTypes">
  <Template>Normal</Template>
  <Company>UNV</Company>
  <Pages>4</Pages>
  <Words>3993</Words>
  <Characters>4090</Characters>
  <Lines>26</Lines>
  <Paragraphs>7</Paragraphs>
  <TotalTime>13</TotalTime>
  <ScaleCrop>false</ScaleCrop>
  <LinksUpToDate>false</LinksUpToDate>
  <CharactersWithSpaces>4132</CharactersWithSpaces>
  <Application>WPS Office_12.2.0.20782_F1E327BC-269C-435d-A152-05C5408002CA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2025-04-18T09:24:00Z</dcterms:created>
  <dc:creator>smcquade</dc:creator>
  <cp:lastModifiedBy>UNV.CN</cp:lastModifiedBy>
  <cp:lastPrinted>2013-03-03T08:52:00Z</cp:lastPrinted>
  <dcterms:modified xsi:type="dcterms:W3CDTF">2025-04-25T07:42:29Z</dcterms:modified>
  <dc:title>Standard DoA IUNV Rapid Assessment and Gender Analysis Coordinator (UN Women - generic)</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0x010100F8EF98760CBA4A94994F13BA881038FA00CEAE1D8CC2C5024589C8CB5C0F40CF51</vt:lpwstr>
  </property>
  <property fmtid="{D5CDD505-2E9C-101B-9397-08002B2CF9AE}" pid="3" name="Order">
    <vt:r8>37000</vt:r8>
  </property>
  <property fmtid="{D5CDD505-2E9C-101B-9397-08002B2CF9AE}" pid="4" name="AuthorIds_UIVersion_512">
    <vt:lpwstr>563</vt:lpwstr>
  </property>
  <property fmtid="{D5CDD505-2E9C-101B-9397-08002B2CF9AE}" pid="5" name="KSOProductBuildVer">
    <vt:lpwstr>1033-12.2.0.20782</vt:lpwstr>
  </property>
  <property fmtid="{D5CDD505-2E9C-101B-9397-08002B2CF9AE}" pid="6" name="ICV">
    <vt:lpwstr>655EB8585AE1427B8632BDB8642833B4_13</vt:lpwstr>
  </property>
  <property fmtid="{D5CDD505-2E9C-101B-9397-08002B2CF9AE}" pid="7" name="KSOTemplateDocerSaveRecord">
    <vt:lpwstr>eyJoZGlkIjoiZWQ0ODk5NTQzZTZmZjFjMDE3YWFkZTFjMWIxMGFkY2EiLCJ1c2VySWQiOiIxNjg2NTU3NTIwIn0=</vt:lpwstr>
  </property>
</Properties>
</file>